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3337FA" w14:textId="21F00F1E" w:rsidR="00C60496" w:rsidRPr="00D60A78" w:rsidRDefault="00C60496" w:rsidP="00C60496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b/>
          <w:bCs/>
          <w:color w:val="FF0000"/>
          <w:sz w:val="22"/>
          <w:szCs w:val="22"/>
          <w:lang w:val="pt-PT"/>
        </w:rPr>
      </w:pPr>
      <w:r w:rsidRPr="00D60A78">
        <w:rPr>
          <w:rFonts w:ascii="Arial" w:hAnsi="Arial" w:cs="Arial"/>
          <w:b/>
          <w:bCs/>
          <w:color w:val="FF0000"/>
          <w:sz w:val="22"/>
          <w:szCs w:val="22"/>
          <w:lang w:val="pt-PT"/>
        </w:rPr>
        <w:t>25º DOMINGO DO TEMPO COMUM (ANO C)</w:t>
      </w:r>
    </w:p>
    <w:p w14:paraId="3A17E186" w14:textId="22EBEEED" w:rsidR="00D11561" w:rsidRPr="00D60A78" w:rsidRDefault="00D11561" w:rsidP="00D11561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i/>
          <w:sz w:val="21"/>
          <w:szCs w:val="21"/>
          <w:lang w:val="pt-PT"/>
        </w:rPr>
      </w:pPr>
      <w:proofErr w:type="spellStart"/>
      <w:r w:rsidRPr="00D60A78">
        <w:rPr>
          <w:rFonts w:ascii="Arial" w:hAnsi="Arial" w:cs="Arial"/>
          <w:i/>
          <w:sz w:val="21"/>
          <w:szCs w:val="21"/>
          <w:lang w:val="pt-PT"/>
        </w:rPr>
        <w:t>Am</w:t>
      </w:r>
      <w:proofErr w:type="spellEnd"/>
      <w:r w:rsidRPr="00D60A78">
        <w:rPr>
          <w:rFonts w:ascii="Arial" w:hAnsi="Arial" w:cs="Arial"/>
          <w:sz w:val="21"/>
          <w:szCs w:val="21"/>
          <w:lang w:val="pt-PT"/>
        </w:rPr>
        <w:t xml:space="preserve"> 8,</w:t>
      </w:r>
      <w:r w:rsidR="004A0D22" w:rsidRPr="00D60A78">
        <w:rPr>
          <w:rFonts w:ascii="Arial" w:hAnsi="Arial" w:cs="Arial"/>
          <w:sz w:val="21"/>
          <w:szCs w:val="21"/>
          <w:lang w:val="pt-PT"/>
        </w:rPr>
        <w:t xml:space="preserve"> </w:t>
      </w:r>
      <w:r w:rsidRPr="00D60A78">
        <w:rPr>
          <w:rFonts w:ascii="Arial" w:hAnsi="Arial" w:cs="Arial"/>
          <w:sz w:val="21"/>
          <w:szCs w:val="21"/>
          <w:lang w:val="pt-PT"/>
        </w:rPr>
        <w:t xml:space="preserve">4-7; </w:t>
      </w:r>
      <w:r w:rsidRPr="00D60A78">
        <w:rPr>
          <w:rFonts w:ascii="Arial" w:hAnsi="Arial" w:cs="Arial"/>
          <w:i/>
          <w:sz w:val="21"/>
          <w:szCs w:val="21"/>
          <w:lang w:val="pt-PT"/>
        </w:rPr>
        <w:t>Sal</w:t>
      </w:r>
      <w:r w:rsidRPr="00D60A78">
        <w:rPr>
          <w:rFonts w:ascii="Arial" w:hAnsi="Arial" w:cs="Arial"/>
          <w:sz w:val="21"/>
          <w:szCs w:val="21"/>
          <w:lang w:val="pt-PT"/>
        </w:rPr>
        <w:t xml:space="preserve"> 112; </w:t>
      </w:r>
      <w:r w:rsidRPr="00D60A78">
        <w:rPr>
          <w:rFonts w:ascii="Arial" w:hAnsi="Arial" w:cs="Arial"/>
          <w:i/>
          <w:sz w:val="21"/>
          <w:szCs w:val="21"/>
          <w:lang w:val="pt-PT"/>
        </w:rPr>
        <w:t>1</w:t>
      </w:r>
      <w:r w:rsidR="004A0D22" w:rsidRPr="00D60A78">
        <w:rPr>
          <w:rFonts w:ascii="Arial" w:hAnsi="Arial" w:cs="Arial"/>
          <w:i/>
          <w:sz w:val="21"/>
          <w:szCs w:val="21"/>
          <w:lang w:val="pt-PT"/>
        </w:rPr>
        <w:t xml:space="preserve"> </w:t>
      </w:r>
      <w:proofErr w:type="spellStart"/>
      <w:r w:rsidRPr="00D60A78">
        <w:rPr>
          <w:rFonts w:ascii="Arial" w:hAnsi="Arial" w:cs="Arial"/>
          <w:i/>
          <w:sz w:val="21"/>
          <w:szCs w:val="21"/>
          <w:lang w:val="pt-PT"/>
        </w:rPr>
        <w:t>Tm</w:t>
      </w:r>
      <w:proofErr w:type="spellEnd"/>
      <w:r w:rsidRPr="00D60A78">
        <w:rPr>
          <w:rFonts w:ascii="Arial" w:hAnsi="Arial" w:cs="Arial"/>
          <w:sz w:val="21"/>
          <w:szCs w:val="21"/>
          <w:lang w:val="pt-PT"/>
        </w:rPr>
        <w:t xml:space="preserve"> 2,</w:t>
      </w:r>
      <w:r w:rsidR="004A0D22" w:rsidRPr="00D60A78">
        <w:rPr>
          <w:rFonts w:ascii="Arial" w:hAnsi="Arial" w:cs="Arial"/>
          <w:sz w:val="21"/>
          <w:szCs w:val="21"/>
          <w:lang w:val="pt-PT"/>
        </w:rPr>
        <w:t xml:space="preserve"> </w:t>
      </w:r>
      <w:r w:rsidRPr="00D60A78">
        <w:rPr>
          <w:rFonts w:ascii="Arial" w:hAnsi="Arial" w:cs="Arial"/>
          <w:sz w:val="21"/>
          <w:szCs w:val="21"/>
          <w:lang w:val="pt-PT"/>
        </w:rPr>
        <w:t xml:space="preserve">1-8; </w:t>
      </w:r>
      <w:proofErr w:type="spellStart"/>
      <w:r w:rsidRPr="00D60A78">
        <w:rPr>
          <w:rFonts w:ascii="Arial" w:hAnsi="Arial" w:cs="Arial"/>
          <w:i/>
          <w:sz w:val="21"/>
          <w:szCs w:val="21"/>
          <w:lang w:val="pt-PT"/>
        </w:rPr>
        <w:t>Lc</w:t>
      </w:r>
      <w:proofErr w:type="spellEnd"/>
      <w:r w:rsidRPr="00D60A78">
        <w:rPr>
          <w:rFonts w:ascii="Arial" w:hAnsi="Arial" w:cs="Arial"/>
          <w:sz w:val="21"/>
          <w:szCs w:val="21"/>
          <w:lang w:val="pt-PT"/>
        </w:rPr>
        <w:t xml:space="preserve"> 16,</w:t>
      </w:r>
      <w:r w:rsidR="004A0D22" w:rsidRPr="00D60A78">
        <w:rPr>
          <w:rFonts w:ascii="Arial" w:hAnsi="Arial" w:cs="Arial"/>
          <w:sz w:val="21"/>
          <w:szCs w:val="21"/>
          <w:lang w:val="pt-PT"/>
        </w:rPr>
        <w:t xml:space="preserve"> </w:t>
      </w:r>
      <w:r w:rsidRPr="00D60A78">
        <w:rPr>
          <w:rFonts w:ascii="Arial" w:hAnsi="Arial" w:cs="Arial"/>
          <w:sz w:val="21"/>
          <w:szCs w:val="21"/>
          <w:lang w:val="pt-PT"/>
        </w:rPr>
        <w:t>1-13</w:t>
      </w:r>
    </w:p>
    <w:p w14:paraId="6789BEED" w14:textId="77777777" w:rsidR="00F67E41" w:rsidRPr="00D60A78" w:rsidRDefault="00F67E41" w:rsidP="00F72F15">
      <w:pPr>
        <w:pStyle w:val="NormalWeb"/>
        <w:spacing w:before="0" w:beforeAutospacing="0" w:after="0" w:afterAutospacing="0" w:line="276" w:lineRule="auto"/>
        <w:rPr>
          <w:rFonts w:ascii="Arial" w:hAnsi="Arial" w:cs="Arial"/>
          <w:sz w:val="22"/>
          <w:szCs w:val="22"/>
          <w:u w:val="single"/>
          <w:lang w:val="pt-PT"/>
        </w:rPr>
      </w:pPr>
    </w:p>
    <w:p w14:paraId="30865981" w14:textId="0B125C74" w:rsidR="00A435ED" w:rsidRPr="00705C10" w:rsidRDefault="00C60496" w:rsidP="00A435ED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  <w:u w:val="single"/>
          <w:lang w:val="pt-PT"/>
        </w:rPr>
      </w:pPr>
      <w:r w:rsidRPr="00705C10">
        <w:rPr>
          <w:rFonts w:ascii="Arial" w:hAnsi="Arial" w:cs="Arial"/>
          <w:b/>
          <w:bCs/>
          <w:sz w:val="22"/>
          <w:szCs w:val="22"/>
          <w:u w:val="single"/>
          <w:lang w:val="pt-PT"/>
        </w:rPr>
        <w:t>COMENTÁRIO</w:t>
      </w:r>
    </w:p>
    <w:p w14:paraId="6706AB5A" w14:textId="77777777" w:rsidR="00A30988" w:rsidRPr="00705C10" w:rsidRDefault="00A30988" w:rsidP="00A435ED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  <w:u w:val="single"/>
          <w:lang w:val="pt-PT"/>
        </w:rPr>
      </w:pPr>
    </w:p>
    <w:p w14:paraId="5110956D" w14:textId="75264B13" w:rsidR="00114978" w:rsidRPr="00D60A78" w:rsidRDefault="00114978" w:rsidP="00114978">
      <w:pPr>
        <w:jc w:val="both"/>
        <w:rPr>
          <w:rFonts w:ascii="Arial" w:eastAsia="Times New Roman" w:hAnsi="Arial" w:cs="Arial"/>
          <w:i/>
          <w:color w:val="212121"/>
          <w:sz w:val="22"/>
          <w:szCs w:val="22"/>
          <w:lang w:val="pt-PT" w:eastAsia="it-IT"/>
        </w:rPr>
      </w:pPr>
      <w:r w:rsidRPr="00D60A78">
        <w:rPr>
          <w:rFonts w:ascii="Arial" w:eastAsia="Times New Roman" w:hAnsi="Arial" w:cs="Arial"/>
          <w:i/>
          <w:color w:val="212121"/>
          <w:sz w:val="22"/>
          <w:szCs w:val="22"/>
          <w:lang w:val="pt-PT" w:eastAsia="it-IT"/>
        </w:rPr>
        <w:t>Sabedoria-</w:t>
      </w:r>
      <w:r w:rsidR="005C1FAF" w:rsidRPr="00D60A78">
        <w:rPr>
          <w:rFonts w:ascii="Arial" w:eastAsia="Times New Roman" w:hAnsi="Arial" w:cs="Arial"/>
          <w:i/>
          <w:color w:val="212121"/>
          <w:sz w:val="22"/>
          <w:szCs w:val="22"/>
          <w:lang w:val="pt-PT" w:eastAsia="it-IT"/>
        </w:rPr>
        <w:t>astúcia</w:t>
      </w:r>
      <w:r w:rsidRPr="00D60A78">
        <w:rPr>
          <w:rFonts w:ascii="Arial" w:eastAsia="Times New Roman" w:hAnsi="Arial" w:cs="Arial"/>
          <w:i/>
          <w:color w:val="212121"/>
          <w:sz w:val="22"/>
          <w:szCs w:val="22"/>
          <w:lang w:val="pt-PT" w:eastAsia="it-IT"/>
        </w:rPr>
        <w:t xml:space="preserve"> para o futuro</w:t>
      </w:r>
    </w:p>
    <w:p w14:paraId="044169EB" w14:textId="77777777" w:rsidR="00114978" w:rsidRPr="00D60A78" w:rsidRDefault="00114978" w:rsidP="00114978">
      <w:pPr>
        <w:jc w:val="both"/>
        <w:rPr>
          <w:rFonts w:ascii="Arial" w:eastAsia="Times New Roman" w:hAnsi="Arial" w:cs="Arial"/>
          <w:i/>
          <w:color w:val="212121"/>
          <w:sz w:val="22"/>
          <w:szCs w:val="22"/>
          <w:lang w:val="pt-PT" w:eastAsia="it-IT"/>
        </w:rPr>
      </w:pPr>
    </w:p>
    <w:p w14:paraId="5C88FE63" w14:textId="3932C052" w:rsidR="00114978" w:rsidRPr="00D60A78" w:rsidRDefault="0063121B" w:rsidP="00114978">
      <w:pPr>
        <w:jc w:val="both"/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</w:pP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A parábola d</w:t>
      </w:r>
      <w:r w:rsidR="00114978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o Evangelho de hoje encontra-se apenas em </w:t>
      </w:r>
      <w:r w:rsidR="00114978" w:rsidRPr="00705C10">
        <w:rPr>
          <w:rFonts w:ascii="Arial" w:eastAsia="Times New Roman" w:hAnsi="Arial" w:cs="Arial"/>
          <w:i/>
          <w:color w:val="212121"/>
          <w:sz w:val="22"/>
          <w:szCs w:val="22"/>
          <w:lang w:val="pt-PT" w:eastAsia="it-IT"/>
        </w:rPr>
        <w:t>Lucas</w:t>
      </w:r>
      <w:r w:rsidR="00114978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e representa a mais controversa das parábolas de Jesus. De facto, uma torrente de tinta foi derramada para resolver a sua alegada contradição: como é que a acção moralmente inaceitável do </w:t>
      </w:r>
      <w:r w:rsidR="00F52389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administrador</w:t>
      </w:r>
      <w:r w:rsidR="00114978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é colocada no candelabro para iluminar todos os que estão na casa de Deus! </w:t>
      </w:r>
      <w:r w:rsidR="002209F3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Por isso, precisamos de fazer </w:t>
      </w:r>
      <w:r w:rsidR="00114978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uma reflexão mais profunda, começando precisamente com uma clarificação necessária: a perspectiva principal da parábola em questão é mais sapiencial do que moral.</w:t>
      </w:r>
    </w:p>
    <w:p w14:paraId="0E9407A4" w14:textId="77777777" w:rsidR="00114978" w:rsidRPr="00D60A78" w:rsidRDefault="00114978" w:rsidP="00114978">
      <w:pPr>
        <w:jc w:val="both"/>
        <w:rPr>
          <w:rFonts w:ascii="Arial" w:eastAsia="Times New Roman" w:hAnsi="Arial" w:cs="Arial"/>
          <w:i/>
          <w:color w:val="212121"/>
          <w:sz w:val="22"/>
          <w:szCs w:val="22"/>
          <w:lang w:val="pt-PT" w:eastAsia="it-IT"/>
        </w:rPr>
      </w:pPr>
    </w:p>
    <w:p w14:paraId="5FF5D2BA" w14:textId="563A0658" w:rsidR="00114978" w:rsidRPr="00D60A78" w:rsidRDefault="00114978" w:rsidP="00114978">
      <w:pPr>
        <w:jc w:val="both"/>
        <w:rPr>
          <w:rFonts w:ascii="Arial" w:eastAsia="Times New Roman" w:hAnsi="Arial" w:cs="Arial"/>
          <w:i/>
          <w:color w:val="212121"/>
          <w:sz w:val="22"/>
          <w:szCs w:val="22"/>
          <w:lang w:val="pt-PT" w:eastAsia="it-IT"/>
        </w:rPr>
      </w:pPr>
      <w:r w:rsidRPr="00D60A78">
        <w:rPr>
          <w:rFonts w:ascii="Arial" w:eastAsia="Times New Roman" w:hAnsi="Arial" w:cs="Arial"/>
          <w:i/>
          <w:color w:val="212121"/>
          <w:sz w:val="22"/>
          <w:szCs w:val="22"/>
          <w:lang w:val="pt-PT" w:eastAsia="it-IT"/>
        </w:rPr>
        <w:t xml:space="preserve">1. Uma lição para a vida: </w:t>
      </w:r>
      <w:r w:rsidR="00117D11" w:rsidRPr="00D60A78">
        <w:rPr>
          <w:rFonts w:ascii="Arial" w:eastAsia="Times New Roman" w:hAnsi="Arial" w:cs="Arial"/>
          <w:i/>
          <w:color w:val="212121"/>
          <w:sz w:val="22"/>
          <w:szCs w:val="22"/>
          <w:lang w:val="pt-PT" w:eastAsia="it-IT"/>
        </w:rPr>
        <w:t>c</w:t>
      </w:r>
      <w:r w:rsidRPr="00D60A78">
        <w:rPr>
          <w:rFonts w:ascii="Arial" w:eastAsia="Times New Roman" w:hAnsi="Arial" w:cs="Arial"/>
          <w:i/>
          <w:color w:val="212121"/>
          <w:sz w:val="22"/>
          <w:szCs w:val="22"/>
          <w:lang w:val="pt-PT" w:eastAsia="it-IT"/>
        </w:rPr>
        <w:t>larificação da perspectiva judaico-sapiencial da parábola</w:t>
      </w:r>
    </w:p>
    <w:p w14:paraId="74A21397" w14:textId="77777777" w:rsidR="00114978" w:rsidRPr="00D60A78" w:rsidRDefault="00114978" w:rsidP="00114978">
      <w:pPr>
        <w:jc w:val="both"/>
        <w:rPr>
          <w:rFonts w:ascii="Arial" w:eastAsia="Times New Roman" w:hAnsi="Arial" w:cs="Arial"/>
          <w:i/>
          <w:color w:val="212121"/>
          <w:sz w:val="22"/>
          <w:szCs w:val="22"/>
          <w:lang w:val="pt-PT" w:eastAsia="it-IT"/>
        </w:rPr>
      </w:pPr>
    </w:p>
    <w:p w14:paraId="08D688E3" w14:textId="2D8669E8" w:rsidR="00114978" w:rsidRPr="00D60A78" w:rsidRDefault="00114978" w:rsidP="00114978">
      <w:pPr>
        <w:jc w:val="both"/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</w:pP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O fulcro da história, em torno d</w:t>
      </w:r>
      <w:r w:rsidR="00290AC5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o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qual giram todos os elementos narrativos, é a avaliação final do </w:t>
      </w:r>
      <w:r w:rsidR="00290AC5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patrão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que </w:t>
      </w:r>
      <w:r w:rsidR="00F52389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«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elogiou o administrador desonesto, por ter procedido com esperteza</w:t>
      </w:r>
      <w:r w:rsidR="00F52389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»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(</w:t>
      </w:r>
      <w:proofErr w:type="spellStart"/>
      <w:r w:rsidRPr="00D60A78">
        <w:rPr>
          <w:rFonts w:ascii="Arial" w:eastAsia="Times New Roman" w:hAnsi="Arial" w:cs="Arial"/>
          <w:i/>
          <w:color w:val="212121"/>
          <w:sz w:val="22"/>
          <w:szCs w:val="22"/>
          <w:lang w:val="pt-PT" w:eastAsia="it-IT"/>
        </w:rPr>
        <w:t>Lc</w:t>
      </w:r>
      <w:proofErr w:type="spellEnd"/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16,</w:t>
      </w:r>
      <w:r w:rsidR="00F52389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8a). </w:t>
      </w:r>
      <w:r w:rsidR="0050769A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Deste modo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, é realçada a palavra-chave grega </w:t>
      </w:r>
      <w:proofErr w:type="spellStart"/>
      <w:r w:rsidRPr="00D60A78">
        <w:rPr>
          <w:rFonts w:ascii="Arial" w:eastAsia="Times New Roman" w:hAnsi="Arial" w:cs="Arial"/>
          <w:i/>
          <w:color w:val="212121"/>
          <w:sz w:val="22"/>
          <w:szCs w:val="22"/>
          <w:lang w:val="pt-PT" w:eastAsia="it-IT"/>
        </w:rPr>
        <w:t>fronimos</w:t>
      </w:r>
      <w:proofErr w:type="spellEnd"/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, que </w:t>
      </w:r>
      <w:r w:rsidR="0050769A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literalmente 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significa </w:t>
      </w:r>
      <w:r w:rsidR="00C11EA0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“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sabiamente</w:t>
      </w:r>
      <w:r w:rsidR="00C11EA0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”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, traduzida aqui como </w:t>
      </w:r>
      <w:r w:rsidR="0050769A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“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com </w:t>
      </w:r>
      <w:r w:rsidR="0050769A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esperteza”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(O mesmo termo é u</w:t>
      </w:r>
      <w:r w:rsidR="0050769A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sado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para caracterizar as virgens sábias/prudentes na parábola de Jesus com o mesmo nome!). Antes de qualquer julgamento moral, um ponto é claro: a parábola em questão destina-se a transmitir um ensinamento sobre </w:t>
      </w:r>
      <w:r w:rsidR="00AB5E59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a importância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da sabedoria na vida. Est</w:t>
      </w:r>
      <w:r w:rsidR="00AB5E59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e talho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sapiencial é ainda mais forte na avaliação </w:t>
      </w:r>
      <w:r w:rsidR="00AB5E59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seguinte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de </w:t>
      </w:r>
      <w:proofErr w:type="spellStart"/>
      <w:r w:rsidRPr="00D60A78">
        <w:rPr>
          <w:rFonts w:ascii="Arial" w:eastAsia="Times New Roman" w:hAnsi="Arial" w:cs="Arial"/>
          <w:i/>
          <w:color w:val="212121"/>
          <w:sz w:val="22"/>
          <w:szCs w:val="22"/>
          <w:lang w:val="pt-PT" w:eastAsia="it-IT"/>
        </w:rPr>
        <w:t>Lc</w:t>
      </w:r>
      <w:proofErr w:type="spellEnd"/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16</w:t>
      </w:r>
      <w:r w:rsidR="006D0D30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, 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8b, que repete o conceito</w:t>
      </w:r>
      <w:r w:rsidR="00AB5E59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-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chave </w:t>
      </w:r>
      <w:r w:rsidR="0050769A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“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sábio</w:t>
      </w:r>
      <w:r w:rsidR="0050769A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”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: </w:t>
      </w:r>
      <w:r w:rsidR="0050769A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«</w:t>
      </w:r>
      <w:r w:rsidR="00705C10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O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s filhos deste mundo são mais espertos (</w:t>
      </w:r>
      <w:proofErr w:type="spellStart"/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lit</w:t>
      </w:r>
      <w:proofErr w:type="spellEnd"/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. </w:t>
      </w:r>
      <w:r w:rsidR="0050769A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“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mais sábios</w:t>
      </w:r>
      <w:r w:rsidR="0050769A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”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) do que os filhos da luz</w:t>
      </w:r>
      <w:r w:rsidR="0050769A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.»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</w:t>
      </w:r>
    </w:p>
    <w:p w14:paraId="294E17DA" w14:textId="77777777" w:rsidR="00114978" w:rsidRPr="00D60A78" w:rsidRDefault="00114978" w:rsidP="00114978">
      <w:pPr>
        <w:jc w:val="both"/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</w:pPr>
    </w:p>
    <w:p w14:paraId="33F5C031" w14:textId="3C20896F" w:rsidR="00114978" w:rsidRPr="00D60A78" w:rsidRDefault="00114978" w:rsidP="00114978">
      <w:pPr>
        <w:jc w:val="both"/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</w:pP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Em que consiste, então, esta </w:t>
      </w:r>
      <w:r w:rsidR="00B8199D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“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sabedoria</w:t>
      </w:r>
      <w:r w:rsidR="00B8199D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”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</w:t>
      </w:r>
      <w:r w:rsidR="00B8199D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da 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par</w:t>
      </w:r>
      <w:r w:rsidR="00B8199D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ábola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que, por razões morais, é muitas vezes traduzida por </w:t>
      </w:r>
      <w:r w:rsidR="00AC23B7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esperteza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ou astúcia? Antes de mais, é de salientar que não há nada de errado em traduzir o advérbio grego original como </w:t>
      </w:r>
      <w:r w:rsidR="00AC23B7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“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com astúcia/sagacidade</w:t>
      </w:r>
      <w:r w:rsidR="00AC23B7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”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, tal como não é enganador utilizar o termo que expressa o seu significado subjacente: </w:t>
      </w:r>
      <w:r w:rsidR="00AC23B7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“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sabiamente</w:t>
      </w:r>
      <w:r w:rsidR="00AC23B7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”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. A sabedoria bíblica e judaica, de facto, inclui também os aspectos de </w:t>
      </w:r>
      <w:r w:rsidR="00AC23B7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esperteza e 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astúcia ou</w:t>
      </w:r>
      <w:r w:rsidR="00AC23B7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,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ainda melhor, de </w:t>
      </w:r>
      <w:r w:rsidR="007A2AD5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desenvoltura/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engenhosidade na vida. Esta é a nuance no conceito da exortação (</w:t>
      </w:r>
      <w:r w:rsidR="00AD141E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de estilo sapiencial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) </w:t>
      </w:r>
      <w:r w:rsidR="007A2AD5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par</w:t>
      </w:r>
      <w:r w:rsidR="00AD141E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a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ser sábio/prudente como a serpente, que Jesus de</w:t>
      </w:r>
      <w:r w:rsidR="00AD141E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u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aos apóstolos quando os enviou </w:t>
      </w:r>
      <w:r w:rsidR="00AD141E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em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missão (cf. </w:t>
      </w:r>
      <w:proofErr w:type="spellStart"/>
      <w:r w:rsidRPr="00D60A78">
        <w:rPr>
          <w:rFonts w:ascii="Arial" w:eastAsia="Times New Roman" w:hAnsi="Arial" w:cs="Arial"/>
          <w:i/>
          <w:color w:val="212121"/>
          <w:sz w:val="22"/>
          <w:szCs w:val="22"/>
          <w:lang w:val="pt-PT" w:eastAsia="it-IT"/>
        </w:rPr>
        <w:t>Mt</w:t>
      </w:r>
      <w:proofErr w:type="spellEnd"/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10,</w:t>
      </w:r>
      <w:r w:rsidR="006D0D30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16). Note-se então o uso semelhante da imagem da serpente e da pomba na tradição rabínica, num ditado de </w:t>
      </w:r>
      <w:proofErr w:type="spellStart"/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Jehuda</w:t>
      </w:r>
      <w:proofErr w:type="spellEnd"/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</w:t>
      </w:r>
      <w:proofErr w:type="spellStart"/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ben</w:t>
      </w:r>
      <w:proofErr w:type="spellEnd"/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Simon: </w:t>
      </w:r>
      <w:r w:rsidR="00AD141E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«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Deus diz aos israelitas: </w:t>
      </w:r>
      <w:r w:rsidR="00AD141E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“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para comigo são simples como as pombas, mas </w:t>
      </w:r>
      <w:r w:rsidR="00AD141E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com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os povos do mundo são astutos como as serpentes</w:t>
      </w:r>
      <w:r w:rsidR="00A9467A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”»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(</w:t>
      </w:r>
      <w:proofErr w:type="spellStart"/>
      <w:r w:rsidRPr="00D60A78">
        <w:rPr>
          <w:rFonts w:ascii="Arial" w:eastAsia="Times New Roman" w:hAnsi="Arial" w:cs="Arial"/>
          <w:i/>
          <w:color w:val="212121"/>
          <w:sz w:val="22"/>
          <w:szCs w:val="22"/>
          <w:lang w:val="pt-PT" w:eastAsia="it-IT"/>
        </w:rPr>
        <w:t>Ct</w:t>
      </w:r>
      <w:proofErr w:type="spellEnd"/>
      <w:r w:rsidRPr="00D60A78">
        <w:rPr>
          <w:rFonts w:ascii="Arial" w:eastAsia="Times New Roman" w:hAnsi="Arial" w:cs="Arial"/>
          <w:i/>
          <w:color w:val="212121"/>
          <w:sz w:val="22"/>
          <w:szCs w:val="22"/>
          <w:lang w:val="pt-PT" w:eastAsia="it-IT"/>
        </w:rPr>
        <w:t>.</w:t>
      </w:r>
      <w:r w:rsidR="006D0D30" w:rsidRPr="00D60A78">
        <w:rPr>
          <w:rFonts w:ascii="Arial" w:eastAsia="Times New Roman" w:hAnsi="Arial" w:cs="Arial"/>
          <w:i/>
          <w:color w:val="212121"/>
          <w:sz w:val="22"/>
          <w:szCs w:val="22"/>
          <w:lang w:val="pt-PT" w:eastAsia="it-IT"/>
        </w:rPr>
        <w:t xml:space="preserve"> </w:t>
      </w:r>
      <w:proofErr w:type="spellStart"/>
      <w:r w:rsidRPr="00D60A78">
        <w:rPr>
          <w:rFonts w:ascii="Arial" w:eastAsia="Times New Roman" w:hAnsi="Arial" w:cs="Arial"/>
          <w:i/>
          <w:color w:val="212121"/>
          <w:sz w:val="22"/>
          <w:szCs w:val="22"/>
          <w:lang w:val="pt-PT" w:eastAsia="it-IT"/>
        </w:rPr>
        <w:t>Rab</w:t>
      </w:r>
      <w:proofErr w:type="spellEnd"/>
      <w:r w:rsidRPr="00D60A78">
        <w:rPr>
          <w:rFonts w:ascii="Arial" w:eastAsia="Times New Roman" w:hAnsi="Arial" w:cs="Arial"/>
          <w:i/>
          <w:color w:val="212121"/>
          <w:sz w:val="22"/>
          <w:szCs w:val="22"/>
          <w:lang w:val="pt-PT" w:eastAsia="it-IT"/>
        </w:rPr>
        <w:t>.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2</w:t>
      </w:r>
      <w:r w:rsidR="00A9467A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, 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12). </w:t>
      </w:r>
    </w:p>
    <w:p w14:paraId="75DAE1E7" w14:textId="77777777" w:rsidR="00114978" w:rsidRPr="00D60A78" w:rsidRDefault="00114978" w:rsidP="00114978">
      <w:pPr>
        <w:jc w:val="both"/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</w:pPr>
    </w:p>
    <w:p w14:paraId="69194D68" w14:textId="5BD9628D" w:rsidR="00114978" w:rsidRPr="00D60A78" w:rsidRDefault="00114978" w:rsidP="00114978">
      <w:pPr>
        <w:jc w:val="both"/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</w:pP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Assim, a actuação sábia do </w:t>
      </w:r>
      <w:r w:rsidR="00E150F3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administrador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é astuta</w:t>
      </w:r>
      <w:r w:rsidR="0011395B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, esperta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. </w:t>
      </w:r>
      <w:r w:rsidR="0011395B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N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a mentalidade judaico-bíblica, </w:t>
      </w:r>
      <w:r w:rsidR="0011395B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um aspecto 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não exclui o outro e, quando um é recomendado, o outro </w:t>
      </w:r>
      <w:r w:rsidR="00B84161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está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</w:t>
      </w:r>
      <w:r w:rsidR="00B84161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incluído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. Por outras palavras, a sabedoria da parábola é </w:t>
      </w:r>
      <w:r w:rsidR="005D2ADC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de matriz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judaica e quem a </w:t>
      </w:r>
      <w:r w:rsidR="005D2ADC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realça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está dentro des</w:t>
      </w:r>
      <w:r w:rsidR="005D2ADC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s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a tradição multisecular.</w:t>
      </w:r>
      <w:r w:rsidR="005D2ADC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A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intenção principal do relato de Jesus é </w:t>
      </w:r>
      <w:r w:rsidR="005D2ADC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sapiencial e não moralizante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. Proporciona uma lição de sabedoria, na arte de </w:t>
      </w:r>
      <w:r w:rsidRPr="00D60A78">
        <w:rPr>
          <w:rFonts w:ascii="Arial" w:eastAsia="Times New Roman" w:hAnsi="Arial" w:cs="Arial"/>
          <w:i/>
          <w:color w:val="212121"/>
          <w:sz w:val="22"/>
          <w:szCs w:val="22"/>
          <w:lang w:val="pt-PT" w:eastAsia="it-IT"/>
        </w:rPr>
        <w:t>savoir</w:t>
      </w:r>
      <w:r w:rsidR="00A655C9" w:rsidRPr="00D60A78">
        <w:rPr>
          <w:rFonts w:ascii="Arial" w:eastAsia="Times New Roman" w:hAnsi="Arial" w:cs="Arial"/>
          <w:i/>
          <w:color w:val="212121"/>
          <w:sz w:val="22"/>
          <w:szCs w:val="22"/>
          <w:lang w:val="pt-PT" w:eastAsia="it-IT"/>
        </w:rPr>
        <w:t>-</w:t>
      </w:r>
      <w:r w:rsidRPr="00D60A78">
        <w:rPr>
          <w:rFonts w:ascii="Arial" w:eastAsia="Times New Roman" w:hAnsi="Arial" w:cs="Arial"/>
          <w:i/>
          <w:color w:val="212121"/>
          <w:sz w:val="22"/>
          <w:szCs w:val="22"/>
          <w:lang w:val="pt-PT" w:eastAsia="it-IT"/>
        </w:rPr>
        <w:t>vivre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, </w:t>
      </w:r>
      <w:r w:rsidR="005D2ADC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>e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 não um tratado sobre o mandamento </w:t>
      </w:r>
      <w:r w:rsidR="005D2ADC"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do decálogo </w:t>
      </w:r>
      <w:r w:rsidRPr="00D60A78">
        <w:rPr>
          <w:rFonts w:ascii="Arial" w:eastAsia="Times New Roman" w:hAnsi="Arial" w:cs="Arial"/>
          <w:iCs/>
          <w:color w:val="212121"/>
          <w:sz w:val="22"/>
          <w:szCs w:val="22"/>
          <w:lang w:val="pt-PT" w:eastAsia="it-IT"/>
        </w:rPr>
        <w:t xml:space="preserve">de não roubar! </w:t>
      </w:r>
    </w:p>
    <w:p w14:paraId="0ABB7D9B" w14:textId="77777777" w:rsidR="00114978" w:rsidRPr="00D60A78" w:rsidRDefault="00114978" w:rsidP="00114978">
      <w:pPr>
        <w:jc w:val="both"/>
        <w:rPr>
          <w:rFonts w:ascii="Arial" w:eastAsia="Times New Roman" w:hAnsi="Arial" w:cs="Arial"/>
          <w:i/>
          <w:color w:val="212121"/>
          <w:sz w:val="22"/>
          <w:szCs w:val="22"/>
          <w:lang w:val="pt-PT" w:eastAsia="it-IT"/>
        </w:rPr>
      </w:pPr>
    </w:p>
    <w:p w14:paraId="55CE4939" w14:textId="77777777" w:rsidR="00114978" w:rsidRPr="00D60A78" w:rsidRDefault="00114978" w:rsidP="00114978">
      <w:pPr>
        <w:jc w:val="both"/>
        <w:rPr>
          <w:rFonts w:ascii="Arial" w:eastAsia="Times New Roman" w:hAnsi="Arial" w:cs="Arial"/>
          <w:i/>
          <w:color w:val="212121"/>
          <w:sz w:val="22"/>
          <w:szCs w:val="22"/>
          <w:lang w:val="pt-PT" w:eastAsia="it-IT"/>
        </w:rPr>
      </w:pPr>
      <w:r w:rsidRPr="00D60A78">
        <w:rPr>
          <w:rFonts w:ascii="Arial" w:eastAsia="Times New Roman" w:hAnsi="Arial" w:cs="Arial"/>
          <w:i/>
          <w:color w:val="212121"/>
          <w:sz w:val="22"/>
          <w:szCs w:val="22"/>
          <w:lang w:val="pt-PT" w:eastAsia="it-IT"/>
        </w:rPr>
        <w:t>2. Saber como agir para assegurar a vida no futuro</w:t>
      </w:r>
    </w:p>
    <w:p w14:paraId="341BF931" w14:textId="7F2AC2AC" w:rsidR="00003C71" w:rsidRPr="00D60A78" w:rsidRDefault="00003C71" w:rsidP="00003C71">
      <w:pPr>
        <w:pStyle w:val="NormalWeb"/>
        <w:jc w:val="both"/>
        <w:rPr>
          <w:rFonts w:ascii="Arial" w:eastAsia="Calibri" w:hAnsi="Arial" w:cs="Arial"/>
          <w:color w:val="212121"/>
          <w:sz w:val="22"/>
          <w:szCs w:val="22"/>
          <w:lang w:val="pt-PT" w:eastAsia="en-US"/>
        </w:rPr>
      </w:pP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Uma vez </w:t>
      </w:r>
      <w:r w:rsidR="006F44E9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estabelecida 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a perspectiva central da parábola, não é difícil ver que a sabedoria do </w:t>
      </w:r>
      <w:r w:rsidR="00E0079E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administrador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consiste na astúcia de </w:t>
      </w:r>
      <w:r w:rsidR="00B03FC1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arranjar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um futuro com o que tem à sua disposição no presente, ainda que </w:t>
      </w:r>
      <w:r w:rsidR="00E0079E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“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o que</w:t>
      </w:r>
      <w:r w:rsidR="00E0079E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tem”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não seja seu</w:t>
      </w:r>
      <w:r w:rsidR="00E0079E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,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mas do seu </w:t>
      </w:r>
      <w:r w:rsidR="00E0079E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patrão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. Ele acumula capital com o dinheiro d</w:t>
      </w:r>
      <w:r w:rsidR="00E0079E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outro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. Note-se aqui que, na parábola de Jesus, o mordomo é denunciado como </w:t>
      </w:r>
      <w:r w:rsidR="008A4892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“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desonesto</w:t>
      </w:r>
      <w:r w:rsidR="008A4892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”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. Assim é chamado, mesmo quando é </w:t>
      </w:r>
      <w:r w:rsidR="008A4892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“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elogiado</w:t>
      </w:r>
      <w:r w:rsidR="008A4892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”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</w:t>
      </w:r>
      <w:proofErr w:type="spellStart"/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pelo</w:t>
      </w:r>
      <w:proofErr w:type="spellEnd"/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seu </w:t>
      </w:r>
      <w:r w:rsidR="008A4892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“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senhor</w:t>
      </w:r>
      <w:r w:rsidR="008A4892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”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. Esta </w:t>
      </w:r>
      <w:r w:rsidR="008A4892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“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qualificação</w:t>
      </w:r>
      <w:r w:rsidR="008A4892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”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, ou melhor, desqualificação moral, nunca está em dúvida. </w:t>
      </w:r>
      <w:r w:rsidR="008A4892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Porém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, os holofotes brilham exclusivamente sobre a acção </w:t>
      </w:r>
      <w:r w:rsidR="008A4892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“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sábia</w:t>
      </w:r>
      <w:r w:rsidR="008A4892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”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ou </w:t>
      </w:r>
      <w:r w:rsidR="008A4892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“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astuta</w:t>
      </w:r>
      <w:r w:rsidR="008A4892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”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do administrador para salvar a sua </w:t>
      </w:r>
      <w:r w:rsidR="008A4892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“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pele</w:t>
      </w:r>
      <w:r w:rsidR="008A4892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”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.</w:t>
      </w:r>
    </w:p>
    <w:p w14:paraId="30339076" w14:textId="0618C45A" w:rsidR="00003C71" w:rsidRPr="00D60A78" w:rsidRDefault="00003C71" w:rsidP="00003C71">
      <w:pPr>
        <w:pStyle w:val="NormalWeb"/>
        <w:jc w:val="both"/>
        <w:rPr>
          <w:rFonts w:ascii="Arial" w:eastAsia="Calibri" w:hAnsi="Arial" w:cs="Arial"/>
          <w:color w:val="212121"/>
          <w:sz w:val="22"/>
          <w:szCs w:val="22"/>
          <w:lang w:val="pt-PT" w:eastAsia="en-US"/>
        </w:rPr>
      </w:pP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lastRenderedPageBreak/>
        <w:t>À luz do que acaba de ser di</w:t>
      </w:r>
      <w:r w:rsidR="00E91203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to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, </w:t>
      </w:r>
      <w:r w:rsidR="00E91203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a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astúcia </w:t>
      </w:r>
      <w:r w:rsidR="00E91203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do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protagonista é inteiramente aceitável e até justificável numa tradição que tem transmitido </w:t>
      </w:r>
      <w:r w:rsidR="00E91203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de maneira 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positiva acções como </w:t>
      </w:r>
      <w:r w:rsidR="00E91203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o </w:t>
      </w:r>
      <w:r w:rsidR="00B03FC1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agir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dos filhos de Israel </w:t>
      </w:r>
      <w:r w:rsidR="00E91203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em relação ao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s egípcios, seus opressores durante o êxodo: </w:t>
      </w:r>
      <w:r w:rsidR="00E91203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«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E assim [</w:t>
      </w:r>
      <w:r w:rsidR="006B0E20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‘levando</w:t>
      </w:r>
      <w:r w:rsidR="00E91203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emprestado</w:t>
      </w:r>
      <w:r w:rsidR="006B0E20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’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a riqueza dos seus vizinhos egípcios antes de deixarem o Egipto] eles </w:t>
      </w:r>
      <w:r w:rsidRPr="00D60A78">
        <w:rPr>
          <w:rFonts w:ascii="Arial" w:eastAsia="Calibri" w:hAnsi="Arial" w:cs="Arial"/>
          <w:i/>
          <w:iCs/>
          <w:color w:val="212121"/>
          <w:sz w:val="22"/>
          <w:szCs w:val="22"/>
          <w:lang w:val="pt-PT" w:eastAsia="en-US"/>
        </w:rPr>
        <w:t>despojaram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o Egipto</w:t>
      </w:r>
      <w:r w:rsidR="00E91203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»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(</w:t>
      </w:r>
      <w:r w:rsidRPr="00D60A78">
        <w:rPr>
          <w:rFonts w:ascii="Arial" w:eastAsia="Calibri" w:hAnsi="Arial" w:cs="Arial"/>
          <w:i/>
          <w:iCs/>
          <w:color w:val="212121"/>
          <w:sz w:val="22"/>
          <w:szCs w:val="22"/>
          <w:lang w:val="pt-PT" w:eastAsia="en-US"/>
        </w:rPr>
        <w:t>Ex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12</w:t>
      </w:r>
      <w:r w:rsidR="006D0D30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, 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35-36; cf. </w:t>
      </w:r>
      <w:r w:rsidRPr="00D60A78">
        <w:rPr>
          <w:rFonts w:ascii="Arial" w:eastAsia="Calibri" w:hAnsi="Arial" w:cs="Arial"/>
          <w:i/>
          <w:iCs/>
          <w:color w:val="212121"/>
          <w:sz w:val="22"/>
          <w:szCs w:val="22"/>
          <w:lang w:val="pt-PT" w:eastAsia="en-US"/>
        </w:rPr>
        <w:t>Ex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3</w:t>
      </w:r>
      <w:r w:rsidR="006D0D30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, 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21-22; 11</w:t>
      </w:r>
      <w:r w:rsidR="006D0D30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, 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2-3; também </w:t>
      </w:r>
      <w:proofErr w:type="spellStart"/>
      <w:r w:rsidRPr="00D60A78">
        <w:rPr>
          <w:rFonts w:ascii="Arial" w:eastAsia="Calibri" w:hAnsi="Arial" w:cs="Arial"/>
          <w:i/>
          <w:iCs/>
          <w:color w:val="212121"/>
          <w:sz w:val="22"/>
          <w:szCs w:val="22"/>
          <w:lang w:val="pt-PT" w:eastAsia="en-US"/>
        </w:rPr>
        <w:t>Gn</w:t>
      </w:r>
      <w:proofErr w:type="spellEnd"/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15</w:t>
      </w:r>
      <w:r w:rsidR="006D0D30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, 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14). </w:t>
      </w:r>
      <w:r w:rsidR="002E4EBB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Aliás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, como </w:t>
      </w:r>
      <w:r w:rsidR="002E4EBB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se torna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evidente na reflexão da tradição judaica posterior, foi a própria Sabedoria de Deus que guiou todas as operações, incluindo a de dar aos israelitas os tesouros do Egipto: </w:t>
      </w:r>
      <w:r w:rsidR="002E4EBB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«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A sabedoria libertou de uma nação de opressores um povo santo (...) Deu aos santos a recompensa </w:t>
      </w:r>
      <w:proofErr w:type="spellStart"/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pelos</w:t>
      </w:r>
      <w:proofErr w:type="spellEnd"/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sofrimentos (...) Ela os fez atravessar o mar Vermelho (...) Desse modo, os justos </w:t>
      </w:r>
      <w:r w:rsidRPr="00D60A78">
        <w:rPr>
          <w:rFonts w:ascii="Arial" w:eastAsia="Calibri" w:hAnsi="Arial" w:cs="Arial"/>
          <w:i/>
          <w:iCs/>
          <w:color w:val="212121"/>
          <w:sz w:val="22"/>
          <w:szCs w:val="22"/>
          <w:lang w:val="pt-PT" w:eastAsia="en-US"/>
        </w:rPr>
        <w:t>despojaram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os injustos</w:t>
      </w:r>
      <w:r w:rsidR="00F66FF7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»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(</w:t>
      </w:r>
      <w:proofErr w:type="spellStart"/>
      <w:r w:rsidRPr="00D60A78">
        <w:rPr>
          <w:rFonts w:ascii="Arial" w:eastAsia="Calibri" w:hAnsi="Arial" w:cs="Arial"/>
          <w:i/>
          <w:iCs/>
          <w:color w:val="212121"/>
          <w:sz w:val="22"/>
          <w:szCs w:val="22"/>
          <w:lang w:val="pt-PT" w:eastAsia="en-US"/>
        </w:rPr>
        <w:t>S</w:t>
      </w:r>
      <w:r w:rsidR="006D0D30" w:rsidRPr="00D60A78">
        <w:rPr>
          <w:rFonts w:ascii="Arial" w:eastAsia="Calibri" w:hAnsi="Arial" w:cs="Arial"/>
          <w:i/>
          <w:iCs/>
          <w:color w:val="212121"/>
          <w:sz w:val="22"/>
          <w:szCs w:val="22"/>
          <w:lang w:val="pt-PT" w:eastAsia="en-US"/>
        </w:rPr>
        <w:t>a</w:t>
      </w:r>
      <w:r w:rsidRPr="00D60A78">
        <w:rPr>
          <w:rFonts w:ascii="Arial" w:eastAsia="Calibri" w:hAnsi="Arial" w:cs="Arial"/>
          <w:i/>
          <w:iCs/>
          <w:color w:val="212121"/>
          <w:sz w:val="22"/>
          <w:szCs w:val="22"/>
          <w:lang w:val="pt-PT" w:eastAsia="en-US"/>
        </w:rPr>
        <w:t>b</w:t>
      </w:r>
      <w:proofErr w:type="spellEnd"/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10</w:t>
      </w:r>
      <w:r w:rsidR="006D0D30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, 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15.17.18.20).</w:t>
      </w:r>
    </w:p>
    <w:p w14:paraId="575B0801" w14:textId="629C2942" w:rsidR="00003C71" w:rsidRPr="00D60A78" w:rsidRDefault="00003C71" w:rsidP="00003C71">
      <w:pPr>
        <w:pStyle w:val="NormalWeb"/>
        <w:jc w:val="both"/>
        <w:rPr>
          <w:rFonts w:ascii="Arial" w:eastAsia="Calibri" w:hAnsi="Arial" w:cs="Arial"/>
          <w:i/>
          <w:iCs/>
          <w:color w:val="212121"/>
          <w:sz w:val="22"/>
          <w:szCs w:val="22"/>
          <w:lang w:val="pt-PT" w:eastAsia="en-US"/>
        </w:rPr>
      </w:pPr>
      <w:r w:rsidRPr="00D60A78">
        <w:rPr>
          <w:rFonts w:ascii="Arial" w:eastAsia="Calibri" w:hAnsi="Arial" w:cs="Arial"/>
          <w:i/>
          <w:iCs/>
          <w:color w:val="212121"/>
          <w:sz w:val="22"/>
          <w:szCs w:val="22"/>
          <w:lang w:val="pt-PT" w:eastAsia="en-US"/>
        </w:rPr>
        <w:t>3. Segui</w:t>
      </w:r>
      <w:r w:rsidR="005841E7" w:rsidRPr="00D60A78">
        <w:rPr>
          <w:rFonts w:ascii="Arial" w:eastAsia="Calibri" w:hAnsi="Arial" w:cs="Arial"/>
          <w:i/>
          <w:iCs/>
          <w:color w:val="212121"/>
          <w:sz w:val="22"/>
          <w:szCs w:val="22"/>
          <w:lang w:val="pt-PT" w:eastAsia="en-US"/>
        </w:rPr>
        <w:t>r</w:t>
      </w:r>
      <w:r w:rsidRPr="00D60A78">
        <w:rPr>
          <w:rFonts w:ascii="Arial" w:eastAsia="Calibri" w:hAnsi="Arial" w:cs="Arial"/>
          <w:i/>
          <w:iCs/>
          <w:color w:val="212121"/>
          <w:sz w:val="22"/>
          <w:szCs w:val="22"/>
          <w:lang w:val="pt-PT" w:eastAsia="en-US"/>
        </w:rPr>
        <w:t xml:space="preserve"> Jesus, a Sabedoria encarnada de Deus, para servir somente a Deus</w:t>
      </w:r>
    </w:p>
    <w:p w14:paraId="1F12515E" w14:textId="705D0DDC" w:rsidR="00003C71" w:rsidRPr="00D60A78" w:rsidRDefault="00003C71" w:rsidP="00003C71">
      <w:pPr>
        <w:pStyle w:val="NormalWeb"/>
        <w:jc w:val="both"/>
        <w:rPr>
          <w:rFonts w:ascii="Arial" w:eastAsia="Calibri" w:hAnsi="Arial" w:cs="Arial"/>
          <w:color w:val="212121"/>
          <w:sz w:val="22"/>
          <w:szCs w:val="22"/>
          <w:lang w:val="pt-PT" w:eastAsia="en-US"/>
        </w:rPr>
      </w:pP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O Jesus da parábola do </w:t>
      </w:r>
      <w:r w:rsidR="00B37EFA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administrador/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mordomo </w:t>
      </w:r>
      <w:r w:rsidR="005841E7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astuto 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parece mais do que nunca ser um sábio do seu povo judeu. O </w:t>
      </w:r>
      <w:r w:rsidR="00B37EFA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S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eu conceito de sabedoria não exclui os elementos de astúcia e </w:t>
      </w:r>
      <w:r w:rsidR="005841E7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esperteza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. É a arte de viver o presente para garantir um futuro seguro, e para o fazer é por vezes necessário, especialmente em momentos críticos, u</w:t>
      </w:r>
      <w:r w:rsidR="005F3D3B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sar bem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a inteligência para </w:t>
      </w:r>
      <w:r w:rsidR="005F3D3B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envolver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todos os recursos à disposição. E o comentário amargo do autor da história, no final, sobre a acção sábia dos filhos da luz em comparação com os do mundo, ressoa como um convite nos lábios da </w:t>
      </w:r>
      <w:r w:rsidR="005F3D3B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própria 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Sabedoria, dirigido aos seus filhos (cf. </w:t>
      </w:r>
      <w:proofErr w:type="spellStart"/>
      <w:r w:rsidRPr="00D60A78">
        <w:rPr>
          <w:rFonts w:ascii="Arial" w:eastAsia="Calibri" w:hAnsi="Arial" w:cs="Arial"/>
          <w:i/>
          <w:iCs/>
          <w:color w:val="212121"/>
          <w:sz w:val="22"/>
          <w:szCs w:val="22"/>
          <w:lang w:val="pt-PT" w:eastAsia="en-US"/>
        </w:rPr>
        <w:t>Lc</w:t>
      </w:r>
      <w:proofErr w:type="spellEnd"/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7,</w:t>
      </w:r>
      <w:r w:rsidR="006D0D30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35) para os orientar ainda m</w:t>
      </w:r>
      <w:r w:rsidR="00B37EFA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elhor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</w:t>
      </w:r>
      <w:r w:rsidR="00E579CB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sobre 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o Seu caminho. </w:t>
      </w:r>
      <w:r w:rsidR="005841E7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</w:t>
      </w:r>
    </w:p>
    <w:p w14:paraId="4B79608B" w14:textId="5E4A85EE" w:rsidR="00003C71" w:rsidRPr="00D60A78" w:rsidRDefault="00003C71" w:rsidP="00003C71">
      <w:pPr>
        <w:pStyle w:val="NormalWeb"/>
        <w:jc w:val="both"/>
        <w:rPr>
          <w:rFonts w:ascii="Arial" w:eastAsia="Calibri" w:hAnsi="Arial" w:cs="Arial"/>
          <w:color w:val="212121"/>
          <w:sz w:val="22"/>
          <w:szCs w:val="22"/>
          <w:lang w:val="pt-PT" w:eastAsia="en-US"/>
        </w:rPr>
      </w:pP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Sabe-se que </w:t>
      </w:r>
      <w:r w:rsidR="002B7AC7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os filhos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deste mundo fazem </w:t>
      </w:r>
      <w:r w:rsidR="002B7AC7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frequentemente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grandes esforços para assegurar um futuro melhor. Então a questão é</w:t>
      </w:r>
      <w:r w:rsidR="002B7AC7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a seguinte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: </w:t>
      </w:r>
      <w:r w:rsidR="002B7AC7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“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O que fazem os filhos da luz, os discípulos de Jesus, </w:t>
      </w:r>
      <w:proofErr w:type="spellStart"/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pelo</w:t>
      </w:r>
      <w:proofErr w:type="spellEnd"/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seu futuro com Deus? Será que se comprometem com Deus com </w:t>
      </w:r>
      <w:r w:rsidR="002B7AC7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‘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todo o seu coração</w:t>
      </w:r>
      <w:r w:rsidR="002B7AC7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’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, com </w:t>
      </w:r>
      <w:r w:rsidR="002B7AC7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‘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toda a sua mente</w:t>
      </w:r>
      <w:r w:rsidR="002B7AC7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’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, com </w:t>
      </w:r>
      <w:r w:rsidR="002B7AC7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‘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toda a sua força</w:t>
      </w:r>
      <w:r w:rsidR="002B7AC7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’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? Ou será que preferem permanecer inertes, preguiçosos, resignados perante as dificuldades da vida?</w:t>
      </w:r>
      <w:r w:rsidR="002B7AC7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”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</w:t>
      </w:r>
    </w:p>
    <w:p w14:paraId="0A7983A0" w14:textId="72297689" w:rsidR="00003C71" w:rsidRPr="00D60A78" w:rsidRDefault="00003C71" w:rsidP="00003C71">
      <w:pPr>
        <w:pStyle w:val="NormalWeb"/>
        <w:jc w:val="both"/>
        <w:rPr>
          <w:rFonts w:ascii="Arial" w:eastAsia="Calibri" w:hAnsi="Arial" w:cs="Arial"/>
          <w:color w:val="212121"/>
          <w:sz w:val="22"/>
          <w:szCs w:val="22"/>
          <w:lang w:val="pt-PT" w:eastAsia="en-US"/>
        </w:rPr>
      </w:pP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É, por</w:t>
      </w:r>
      <w:r w:rsidR="00541678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isso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, necessário levar a sério</w:t>
      </w:r>
      <w:r w:rsidR="00541678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,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</w:t>
      </w:r>
      <w:r w:rsidR="00541678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hoje, 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mais uma vez o</w:t>
      </w:r>
      <w:r w:rsidR="00336F1C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s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conselho</w:t>
      </w:r>
      <w:r w:rsidR="00336F1C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s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directo</w:t>
      </w:r>
      <w:r w:rsidR="00336F1C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s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de Jesus no final da passagem evangélica </w:t>
      </w:r>
      <w:r w:rsidR="00336F1C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escutada,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como se fosse</w:t>
      </w:r>
      <w:r w:rsidR="00336F1C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m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uma espécie de aplicação da parábola contada. Ele é a Sabedoria encarnada de Deus, que indica os caminhos da verdadeira sabedoria: </w:t>
      </w:r>
      <w:r w:rsidR="00336F1C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«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Arranjai amigos com o </w:t>
      </w:r>
      <w:r w:rsidR="006D0D30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v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il dinheiro, para que, quando este vier a faltar, eles vos recebam nas moradas eternas</w:t>
      </w:r>
      <w:r w:rsidR="00336F1C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»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(</w:t>
      </w:r>
      <w:proofErr w:type="spellStart"/>
      <w:r w:rsidRPr="00D60A78">
        <w:rPr>
          <w:rFonts w:ascii="Arial" w:eastAsia="Calibri" w:hAnsi="Arial" w:cs="Arial"/>
          <w:i/>
          <w:iCs/>
          <w:color w:val="212121"/>
          <w:sz w:val="22"/>
          <w:szCs w:val="22"/>
          <w:lang w:val="pt-PT" w:eastAsia="en-US"/>
        </w:rPr>
        <w:t>Lc</w:t>
      </w:r>
      <w:proofErr w:type="spellEnd"/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16,</w:t>
      </w:r>
      <w:r w:rsidR="006D0D30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9). Ou seja, deve-se saber usar a riqueza (que é sempre potencialmente </w:t>
      </w:r>
      <w:r w:rsidR="00336F1C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“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desonesta</w:t>
      </w:r>
      <w:r w:rsidR="00336F1C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”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na visão teológica d</w:t>
      </w:r>
      <w:r w:rsidR="00336F1C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o evangelista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Lucas) para o futuro com Deus. E se não se fizer isto, corre-se o risco de acabar por servir a riqueza como se fosse o </w:t>
      </w:r>
      <w:r w:rsidR="00336F1C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nosso “</w:t>
      </w:r>
      <w:r w:rsidR="00612F7F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patrão</w:t>
      </w:r>
      <w:r w:rsidR="00336F1C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”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, segundo o que </w:t>
      </w:r>
      <w:r w:rsidR="00612F7F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nos ensinou 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o Papa Francisco: </w:t>
      </w:r>
      <w:r w:rsidR="00612F7F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«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Servir-se das riquezas, sim; servir a riqueza, não: é idolatria, é ofender a Deus</w:t>
      </w:r>
      <w:r w:rsidR="00612F7F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»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(ANGELUS, Praça </w:t>
      </w:r>
      <w:r w:rsidR="006D0D30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de 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São Pedro, Domingo 31 de </w:t>
      </w:r>
      <w:r w:rsidR="006D0D30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J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ulho de 2022). Por</w:t>
      </w:r>
      <w:r w:rsidR="00612F7F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isso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, o aviso </w:t>
      </w:r>
      <w:r w:rsidR="00612F7F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final 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de Jesus é mais do que apropriado: </w:t>
      </w:r>
      <w:r w:rsidR="00612F7F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«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Nenhum servo pode servir a dois senhores. (...) Não podeis servir a Deus e ao dinheiro' (</w:t>
      </w:r>
      <w:proofErr w:type="spellStart"/>
      <w:r w:rsidRPr="00D60A78">
        <w:rPr>
          <w:rFonts w:ascii="Arial" w:eastAsia="Calibri" w:hAnsi="Arial" w:cs="Arial"/>
          <w:i/>
          <w:iCs/>
          <w:color w:val="212121"/>
          <w:sz w:val="22"/>
          <w:szCs w:val="22"/>
          <w:lang w:val="pt-PT" w:eastAsia="en-US"/>
        </w:rPr>
        <w:t>Lc</w:t>
      </w:r>
      <w:proofErr w:type="spellEnd"/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16,</w:t>
      </w:r>
      <w:r w:rsidR="006D0D30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13). </w:t>
      </w:r>
    </w:p>
    <w:p w14:paraId="72BB3D68" w14:textId="09A8F683" w:rsidR="00003C71" w:rsidRPr="00D60A78" w:rsidRDefault="00003C71" w:rsidP="00003C71">
      <w:pPr>
        <w:pStyle w:val="NormalWeb"/>
        <w:jc w:val="both"/>
        <w:rPr>
          <w:rFonts w:ascii="Arial" w:eastAsia="Calibri" w:hAnsi="Arial" w:cs="Arial"/>
          <w:color w:val="212121"/>
          <w:sz w:val="22"/>
          <w:szCs w:val="22"/>
          <w:lang w:val="pt-PT" w:eastAsia="en-US"/>
        </w:rPr>
      </w:pP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Agradeçamos, </w:t>
      </w:r>
      <w:r w:rsidR="00612F7F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então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, ao Senhor Jesus </w:t>
      </w:r>
      <w:proofErr w:type="spellStart"/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pelo</w:t>
      </w:r>
      <w:proofErr w:type="spellEnd"/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ensinamento </w:t>
      </w:r>
      <w:r w:rsidR="00612F7F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evangélico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 de hoje e peçamos humildemente a graça do Espírito Santo, Espírito de sabedoria e inteligência, de conselho e </w:t>
      </w:r>
      <w:r w:rsidR="00612F7F"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 xml:space="preserve">de </w:t>
      </w:r>
      <w:r w:rsidRPr="00D60A78">
        <w:rPr>
          <w:rFonts w:ascii="Arial" w:eastAsia="Calibri" w:hAnsi="Arial" w:cs="Arial"/>
          <w:color w:val="212121"/>
          <w:sz w:val="22"/>
          <w:szCs w:val="22"/>
          <w:lang w:val="pt-PT" w:eastAsia="en-US"/>
        </w:rPr>
        <w:t>fortaleza, para que saibamos sempre agir com sabedoria na vida, seguindo o ensinamento e o exemplo de Jesus, a Sabedoria encarnada de Deus!</w:t>
      </w:r>
    </w:p>
    <w:p w14:paraId="3431E9C0" w14:textId="77777777" w:rsidR="00D60A78" w:rsidRPr="00D60A78" w:rsidRDefault="00D60A78" w:rsidP="00D60A78">
      <w:pPr>
        <w:pStyle w:val="SemEspaamento"/>
        <w:rPr>
          <w:rFonts w:ascii="Arial" w:hAnsi="Arial" w:cs="Arial"/>
          <w:sz w:val="22"/>
          <w:szCs w:val="22"/>
          <w:lang w:val="pt-PT"/>
        </w:rPr>
      </w:pPr>
      <w:r w:rsidRPr="00D60A78">
        <w:rPr>
          <w:rFonts w:ascii="Arial" w:hAnsi="Arial" w:cs="Arial"/>
          <w:sz w:val="22"/>
          <w:szCs w:val="22"/>
          <w:lang w:val="pt-PT"/>
        </w:rPr>
        <w:t xml:space="preserve">Padre </w:t>
      </w:r>
      <w:proofErr w:type="spellStart"/>
      <w:r w:rsidRPr="00D60A78">
        <w:rPr>
          <w:rFonts w:ascii="Arial" w:hAnsi="Arial" w:cs="Arial"/>
          <w:sz w:val="22"/>
          <w:szCs w:val="22"/>
          <w:lang w:val="pt-PT"/>
        </w:rPr>
        <w:t>Dinh</w:t>
      </w:r>
      <w:proofErr w:type="spellEnd"/>
      <w:r w:rsidRPr="00D60A78">
        <w:rPr>
          <w:rFonts w:ascii="Arial" w:hAnsi="Arial" w:cs="Arial"/>
          <w:sz w:val="22"/>
          <w:szCs w:val="22"/>
          <w:lang w:val="pt-PT"/>
        </w:rPr>
        <w:t xml:space="preserve"> </w:t>
      </w:r>
      <w:proofErr w:type="spellStart"/>
      <w:r w:rsidRPr="00D60A78">
        <w:rPr>
          <w:rFonts w:ascii="Arial" w:hAnsi="Arial" w:cs="Arial"/>
          <w:sz w:val="22"/>
          <w:szCs w:val="22"/>
          <w:lang w:val="pt-PT"/>
        </w:rPr>
        <w:t>Anh</w:t>
      </w:r>
      <w:proofErr w:type="spellEnd"/>
      <w:r w:rsidRPr="00D60A78">
        <w:rPr>
          <w:rFonts w:ascii="Arial" w:hAnsi="Arial" w:cs="Arial"/>
          <w:sz w:val="22"/>
          <w:szCs w:val="22"/>
          <w:lang w:val="pt-PT"/>
        </w:rPr>
        <w:t xml:space="preserve"> </w:t>
      </w:r>
      <w:proofErr w:type="spellStart"/>
      <w:r w:rsidRPr="00D60A78">
        <w:rPr>
          <w:rFonts w:ascii="Arial" w:hAnsi="Arial" w:cs="Arial"/>
          <w:sz w:val="22"/>
          <w:szCs w:val="22"/>
          <w:lang w:val="pt-PT"/>
        </w:rPr>
        <w:t>Nhue</w:t>
      </w:r>
      <w:proofErr w:type="spellEnd"/>
      <w:r w:rsidRPr="00D60A78">
        <w:rPr>
          <w:rFonts w:ascii="Arial" w:hAnsi="Arial" w:cs="Arial"/>
          <w:sz w:val="22"/>
          <w:szCs w:val="22"/>
          <w:lang w:val="pt-PT"/>
        </w:rPr>
        <w:t xml:space="preserve"> </w:t>
      </w:r>
      <w:proofErr w:type="spellStart"/>
      <w:r w:rsidRPr="00D60A78">
        <w:rPr>
          <w:rFonts w:ascii="Arial" w:hAnsi="Arial" w:cs="Arial"/>
          <w:sz w:val="22"/>
          <w:szCs w:val="22"/>
          <w:lang w:val="pt-PT"/>
        </w:rPr>
        <w:t>Nguyen</w:t>
      </w:r>
      <w:proofErr w:type="spellEnd"/>
      <w:r w:rsidRPr="00D60A78">
        <w:rPr>
          <w:rFonts w:ascii="Arial" w:hAnsi="Arial" w:cs="Arial"/>
          <w:sz w:val="22"/>
          <w:szCs w:val="22"/>
          <w:lang w:val="pt-PT"/>
        </w:rPr>
        <w:t xml:space="preserve">, </w:t>
      </w:r>
      <w:proofErr w:type="spellStart"/>
      <w:r w:rsidRPr="00D60A78">
        <w:rPr>
          <w:rFonts w:ascii="Arial" w:hAnsi="Arial" w:cs="Arial"/>
          <w:sz w:val="22"/>
          <w:szCs w:val="22"/>
          <w:lang w:val="pt-PT"/>
        </w:rPr>
        <w:t>OFMConv</w:t>
      </w:r>
      <w:proofErr w:type="spellEnd"/>
    </w:p>
    <w:p w14:paraId="3205C1AE" w14:textId="5078F8E4" w:rsidR="00D60A78" w:rsidRPr="00D60A78" w:rsidRDefault="00D60A78" w:rsidP="00D60A78">
      <w:pPr>
        <w:pStyle w:val="SemEspaamento"/>
        <w:rPr>
          <w:rFonts w:ascii="Arial" w:hAnsi="Arial" w:cs="Arial"/>
          <w:sz w:val="22"/>
          <w:szCs w:val="22"/>
          <w:lang w:val="pt-PT"/>
        </w:rPr>
      </w:pPr>
      <w:r w:rsidRPr="00D60A78">
        <w:rPr>
          <w:rFonts w:ascii="Arial" w:hAnsi="Arial" w:cs="Arial"/>
          <w:sz w:val="22"/>
          <w:szCs w:val="22"/>
          <w:lang w:val="pt-PT"/>
        </w:rPr>
        <w:t>Secretário-Geral da União Missionária Pontifícia (UMP)</w:t>
      </w:r>
    </w:p>
    <w:p w14:paraId="4BF125F5" w14:textId="77777777" w:rsidR="00D60A78" w:rsidRDefault="00D60A78" w:rsidP="00D60A78">
      <w:pPr>
        <w:pStyle w:val="SemEspaamento"/>
        <w:rPr>
          <w:lang w:val="pt-PT"/>
        </w:rPr>
      </w:pPr>
    </w:p>
    <w:p w14:paraId="29FDF6D0" w14:textId="77777777" w:rsidR="00C60496" w:rsidRPr="00D60A78" w:rsidRDefault="00C60496" w:rsidP="00C604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Arial" w:hAnsi="Arial" w:cs="Arial"/>
          <w:i/>
          <w:iCs/>
          <w:sz w:val="22"/>
          <w:szCs w:val="22"/>
          <w:lang w:val="pt-PT"/>
        </w:rPr>
      </w:pPr>
      <w:r w:rsidRPr="00D60A78">
        <w:rPr>
          <w:rFonts w:ascii="Arial" w:hAnsi="Arial" w:cs="Arial"/>
          <w:i/>
          <w:iCs/>
          <w:sz w:val="22"/>
          <w:szCs w:val="22"/>
          <w:lang w:val="pt-PT"/>
        </w:rPr>
        <w:t>Citações úteis:</w:t>
      </w:r>
    </w:p>
    <w:p w14:paraId="3846C1DB" w14:textId="0383E980" w:rsidR="00D607D5" w:rsidRPr="00D60A78" w:rsidRDefault="00D607D5" w:rsidP="00D607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color w:val="212121"/>
          <w:sz w:val="22"/>
          <w:szCs w:val="22"/>
          <w:lang w:val="pt-PT" w:eastAsia="it-IT"/>
        </w:rPr>
      </w:pPr>
      <w:r w:rsidRPr="00D60A78">
        <w:rPr>
          <w:rFonts w:ascii="Arial" w:eastAsia="Times New Roman" w:hAnsi="Arial" w:cs="Arial"/>
          <w:b/>
          <w:bCs/>
          <w:smallCaps/>
          <w:color w:val="212121"/>
          <w:sz w:val="22"/>
          <w:szCs w:val="22"/>
          <w:lang w:val="pt-PT" w:eastAsia="it-IT"/>
        </w:rPr>
        <w:t>Papa Franc</w:t>
      </w:r>
      <w:r w:rsidR="001A0875" w:rsidRPr="00D60A78">
        <w:rPr>
          <w:rFonts w:ascii="Arial" w:eastAsia="Times New Roman" w:hAnsi="Arial" w:cs="Arial"/>
          <w:b/>
          <w:bCs/>
          <w:smallCaps/>
          <w:color w:val="212121"/>
          <w:sz w:val="22"/>
          <w:szCs w:val="22"/>
          <w:lang w:val="pt-PT" w:eastAsia="it-IT"/>
        </w:rPr>
        <w:t>i</w:t>
      </w:r>
      <w:r w:rsidRPr="00D60A78">
        <w:rPr>
          <w:rFonts w:ascii="Arial" w:eastAsia="Times New Roman" w:hAnsi="Arial" w:cs="Arial"/>
          <w:b/>
          <w:bCs/>
          <w:smallCaps/>
          <w:color w:val="212121"/>
          <w:sz w:val="22"/>
          <w:szCs w:val="22"/>
          <w:lang w:val="pt-PT" w:eastAsia="it-IT"/>
        </w:rPr>
        <w:t>sco</w:t>
      </w:r>
      <w:r w:rsidRPr="00D60A78">
        <w:rPr>
          <w:rFonts w:ascii="Arial" w:eastAsia="Times New Roman" w:hAnsi="Arial" w:cs="Arial"/>
          <w:b/>
          <w:bCs/>
          <w:color w:val="212121"/>
          <w:sz w:val="22"/>
          <w:szCs w:val="22"/>
          <w:lang w:val="pt-PT" w:eastAsia="it-IT"/>
        </w:rPr>
        <w:t xml:space="preserve">, </w:t>
      </w:r>
      <w:proofErr w:type="spellStart"/>
      <w:r w:rsidRPr="00D60A78">
        <w:rPr>
          <w:rFonts w:ascii="Arial" w:eastAsia="Times New Roman" w:hAnsi="Arial" w:cs="Arial"/>
          <w:bCs/>
          <w:i/>
          <w:color w:val="212121"/>
          <w:sz w:val="22"/>
          <w:szCs w:val="22"/>
          <w:lang w:val="pt-PT" w:eastAsia="it-IT"/>
        </w:rPr>
        <w:t>Angelus</w:t>
      </w:r>
      <w:proofErr w:type="spellEnd"/>
      <w:r w:rsidRPr="00D60A78">
        <w:rPr>
          <w:rFonts w:ascii="Arial" w:eastAsia="Times New Roman" w:hAnsi="Arial" w:cs="Arial"/>
          <w:b/>
          <w:bCs/>
          <w:color w:val="212121"/>
          <w:sz w:val="22"/>
          <w:szCs w:val="22"/>
          <w:lang w:val="pt-PT" w:eastAsia="it-IT"/>
        </w:rPr>
        <w:t xml:space="preserve">, </w:t>
      </w:r>
      <w:r w:rsidR="001A0875" w:rsidRPr="00D60A78">
        <w:rPr>
          <w:rFonts w:ascii="Arial" w:eastAsia="Times New Roman" w:hAnsi="Arial" w:cs="Arial"/>
          <w:bCs/>
          <w:iCs/>
          <w:color w:val="212121"/>
          <w:sz w:val="22"/>
          <w:szCs w:val="22"/>
          <w:lang w:val="pt-PT" w:eastAsia="it-IT"/>
        </w:rPr>
        <w:t xml:space="preserve">Praça </w:t>
      </w:r>
      <w:r w:rsidR="002F66E4" w:rsidRPr="00D60A78">
        <w:rPr>
          <w:rFonts w:ascii="Arial" w:eastAsia="Times New Roman" w:hAnsi="Arial" w:cs="Arial"/>
          <w:bCs/>
          <w:iCs/>
          <w:color w:val="212121"/>
          <w:sz w:val="22"/>
          <w:szCs w:val="22"/>
          <w:lang w:val="pt-PT" w:eastAsia="it-IT"/>
        </w:rPr>
        <w:t xml:space="preserve">de </w:t>
      </w:r>
      <w:r w:rsidR="001A0875" w:rsidRPr="00D60A78">
        <w:rPr>
          <w:rFonts w:ascii="Arial" w:eastAsia="Times New Roman" w:hAnsi="Arial" w:cs="Arial"/>
          <w:bCs/>
          <w:iCs/>
          <w:color w:val="212121"/>
          <w:sz w:val="22"/>
          <w:szCs w:val="22"/>
          <w:lang w:val="pt-PT" w:eastAsia="it-IT"/>
        </w:rPr>
        <w:t>São Pedro</w:t>
      </w:r>
      <w:r w:rsidRPr="00D60A78">
        <w:rPr>
          <w:rFonts w:ascii="Arial" w:eastAsia="Times New Roman" w:hAnsi="Arial" w:cs="Arial"/>
          <w:bCs/>
          <w:color w:val="212121"/>
          <w:sz w:val="22"/>
          <w:szCs w:val="22"/>
          <w:lang w:val="pt-PT" w:eastAsia="it-IT"/>
        </w:rPr>
        <w:t xml:space="preserve">, </w:t>
      </w:r>
      <w:r w:rsidRPr="00D60A78">
        <w:rPr>
          <w:rFonts w:ascii="Arial" w:eastAsia="Times New Roman" w:hAnsi="Arial" w:cs="Arial"/>
          <w:b/>
          <w:bCs/>
          <w:color w:val="212121"/>
          <w:sz w:val="22"/>
          <w:szCs w:val="22"/>
          <w:lang w:val="pt-PT" w:eastAsia="it-IT"/>
        </w:rPr>
        <w:t>Dom</w:t>
      </w:r>
      <w:r w:rsidR="001A0875" w:rsidRPr="00D60A78">
        <w:rPr>
          <w:rFonts w:ascii="Arial" w:eastAsia="Times New Roman" w:hAnsi="Arial" w:cs="Arial"/>
          <w:b/>
          <w:bCs/>
          <w:color w:val="212121"/>
          <w:sz w:val="22"/>
          <w:szCs w:val="22"/>
          <w:lang w:val="pt-PT" w:eastAsia="it-IT"/>
        </w:rPr>
        <w:t>ingo</w:t>
      </w:r>
      <w:r w:rsidRPr="00D60A78">
        <w:rPr>
          <w:rFonts w:ascii="Arial" w:eastAsia="Times New Roman" w:hAnsi="Arial" w:cs="Arial"/>
          <w:b/>
          <w:bCs/>
          <w:color w:val="212121"/>
          <w:sz w:val="22"/>
          <w:szCs w:val="22"/>
          <w:lang w:val="pt-PT" w:eastAsia="it-IT"/>
        </w:rPr>
        <w:t xml:space="preserve"> </w:t>
      </w:r>
      <w:r w:rsidR="001A0875" w:rsidRPr="00D60A78">
        <w:rPr>
          <w:rFonts w:ascii="Arial" w:eastAsia="Times New Roman" w:hAnsi="Arial" w:cs="Arial"/>
          <w:b/>
          <w:bCs/>
          <w:iCs/>
          <w:color w:val="212121"/>
          <w:sz w:val="22"/>
          <w:szCs w:val="22"/>
          <w:lang w:val="pt-PT" w:eastAsia="it-IT"/>
        </w:rPr>
        <w:t xml:space="preserve">31 de </w:t>
      </w:r>
      <w:r w:rsidR="002F66E4" w:rsidRPr="00D60A78">
        <w:rPr>
          <w:rFonts w:ascii="Arial" w:eastAsia="Times New Roman" w:hAnsi="Arial" w:cs="Arial"/>
          <w:b/>
          <w:bCs/>
          <w:iCs/>
          <w:color w:val="212121"/>
          <w:sz w:val="22"/>
          <w:szCs w:val="22"/>
          <w:lang w:val="pt-PT" w:eastAsia="it-IT"/>
        </w:rPr>
        <w:t>J</w:t>
      </w:r>
      <w:r w:rsidR="001A0875" w:rsidRPr="00D60A78">
        <w:rPr>
          <w:rFonts w:ascii="Arial" w:eastAsia="Times New Roman" w:hAnsi="Arial" w:cs="Arial"/>
          <w:b/>
          <w:bCs/>
          <w:iCs/>
          <w:color w:val="212121"/>
          <w:sz w:val="22"/>
          <w:szCs w:val="22"/>
          <w:lang w:val="pt-PT" w:eastAsia="it-IT"/>
        </w:rPr>
        <w:t>ulho de 2022</w:t>
      </w:r>
    </w:p>
    <w:p w14:paraId="0D87CC86" w14:textId="77777777" w:rsidR="00D607D5" w:rsidRPr="00D60A78" w:rsidRDefault="00D607D5" w:rsidP="00D607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color w:val="212121"/>
          <w:sz w:val="22"/>
          <w:szCs w:val="22"/>
          <w:lang w:val="pt-PT" w:eastAsia="it-IT"/>
        </w:rPr>
      </w:pPr>
    </w:p>
    <w:p w14:paraId="2DBDDB9D" w14:textId="7A20965B" w:rsidR="00D607D5" w:rsidRPr="00D60A78" w:rsidRDefault="001A0875" w:rsidP="00D607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color w:val="212121"/>
          <w:sz w:val="22"/>
          <w:szCs w:val="22"/>
          <w:lang w:val="pt-PT" w:eastAsia="it-IT"/>
        </w:rPr>
      </w:pPr>
      <w:r w:rsidRPr="00D60A78">
        <w:rPr>
          <w:rFonts w:ascii="Arial" w:eastAsia="Times New Roman" w:hAnsi="Arial" w:cs="Arial"/>
          <w:color w:val="212121"/>
          <w:sz w:val="22"/>
          <w:szCs w:val="22"/>
          <w:lang w:val="pt-PT" w:eastAsia="it-IT"/>
        </w:rPr>
        <w:t xml:space="preserve">Jesus alerta-nos com palavras fortes. Diz que </w:t>
      </w:r>
      <w:r w:rsidRPr="00D60A78">
        <w:rPr>
          <w:rFonts w:ascii="Arial" w:eastAsia="Times New Roman" w:hAnsi="Arial" w:cs="Arial"/>
          <w:i/>
          <w:iCs/>
          <w:color w:val="212121"/>
          <w:sz w:val="22"/>
          <w:szCs w:val="22"/>
          <w:lang w:val="pt-PT" w:eastAsia="it-IT"/>
        </w:rPr>
        <w:t>não se pode servir dois senhores</w:t>
      </w:r>
      <w:r w:rsidRPr="00D60A78">
        <w:rPr>
          <w:rFonts w:ascii="Arial" w:eastAsia="Times New Roman" w:hAnsi="Arial" w:cs="Arial"/>
          <w:color w:val="212121"/>
          <w:sz w:val="22"/>
          <w:szCs w:val="22"/>
          <w:lang w:val="pt-PT" w:eastAsia="it-IT"/>
        </w:rPr>
        <w:t xml:space="preserve">, e – atenção! </w:t>
      </w:r>
      <w:r w:rsidR="002F66E4" w:rsidRPr="00D60A78">
        <w:rPr>
          <w:rFonts w:ascii="Arial" w:eastAsia="Times New Roman" w:hAnsi="Arial" w:cs="Arial"/>
          <w:color w:val="212121"/>
          <w:sz w:val="22"/>
          <w:szCs w:val="22"/>
          <w:lang w:val="pt-PT" w:eastAsia="it-IT"/>
        </w:rPr>
        <w:t>–</w:t>
      </w:r>
      <w:r w:rsidRPr="00D60A78">
        <w:rPr>
          <w:rFonts w:ascii="Arial" w:eastAsia="Times New Roman" w:hAnsi="Arial" w:cs="Arial"/>
          <w:color w:val="212121"/>
          <w:sz w:val="22"/>
          <w:szCs w:val="22"/>
          <w:lang w:val="pt-PT" w:eastAsia="it-IT"/>
        </w:rPr>
        <w:t xml:space="preserve"> não diz Deus e o diabo, não, nem o bem nem o mal, mas </w:t>
      </w:r>
      <w:r w:rsidRPr="00D60A78">
        <w:rPr>
          <w:rFonts w:ascii="Arial" w:eastAsia="Times New Roman" w:hAnsi="Arial" w:cs="Arial"/>
          <w:i/>
          <w:iCs/>
          <w:color w:val="212121"/>
          <w:sz w:val="22"/>
          <w:szCs w:val="22"/>
          <w:lang w:val="pt-PT" w:eastAsia="it-IT"/>
        </w:rPr>
        <w:t xml:space="preserve">Deus e as riquezas </w:t>
      </w:r>
      <w:r w:rsidRPr="00D60A78">
        <w:rPr>
          <w:rFonts w:ascii="Arial" w:eastAsia="Times New Roman" w:hAnsi="Arial" w:cs="Arial"/>
          <w:color w:val="212121"/>
          <w:sz w:val="22"/>
          <w:szCs w:val="22"/>
          <w:lang w:val="pt-PT" w:eastAsia="it-IT"/>
        </w:rPr>
        <w:t xml:space="preserve">(cf. </w:t>
      </w:r>
      <w:proofErr w:type="spellStart"/>
      <w:r w:rsidRPr="00D60A78">
        <w:rPr>
          <w:rFonts w:ascii="Arial" w:eastAsia="Times New Roman" w:hAnsi="Arial" w:cs="Arial"/>
          <w:i/>
          <w:iCs/>
          <w:color w:val="212121"/>
          <w:sz w:val="22"/>
          <w:szCs w:val="22"/>
          <w:lang w:val="pt-PT" w:eastAsia="it-IT"/>
        </w:rPr>
        <w:t>Lc</w:t>
      </w:r>
      <w:proofErr w:type="spellEnd"/>
      <w:r w:rsidRPr="00D60A78">
        <w:rPr>
          <w:rFonts w:ascii="Arial" w:eastAsia="Times New Roman" w:hAnsi="Arial" w:cs="Arial"/>
          <w:i/>
          <w:iCs/>
          <w:color w:val="212121"/>
          <w:sz w:val="22"/>
          <w:szCs w:val="22"/>
          <w:lang w:val="pt-PT" w:eastAsia="it-IT"/>
        </w:rPr>
        <w:t xml:space="preserve"> </w:t>
      </w:r>
      <w:r w:rsidRPr="00D60A78">
        <w:rPr>
          <w:rFonts w:ascii="Arial" w:eastAsia="Times New Roman" w:hAnsi="Arial" w:cs="Arial"/>
          <w:color w:val="212121"/>
          <w:sz w:val="22"/>
          <w:szCs w:val="22"/>
          <w:lang w:val="pt-PT" w:eastAsia="it-IT"/>
        </w:rPr>
        <w:t xml:space="preserve">16, 13). Esperar-se-ia que dissesse: não se pode servir a dois senhores, Deus e o diabo. Ao contrário, diz: </w:t>
      </w:r>
      <w:r w:rsidRPr="00D60A78">
        <w:rPr>
          <w:rFonts w:ascii="Arial" w:eastAsia="Times New Roman" w:hAnsi="Arial" w:cs="Arial"/>
          <w:i/>
          <w:iCs/>
          <w:color w:val="212121"/>
          <w:sz w:val="22"/>
          <w:szCs w:val="22"/>
          <w:lang w:val="pt-PT" w:eastAsia="it-IT"/>
        </w:rPr>
        <w:t>Deus e as riquezas</w:t>
      </w:r>
      <w:r w:rsidRPr="00D60A78">
        <w:rPr>
          <w:rFonts w:ascii="Arial" w:eastAsia="Times New Roman" w:hAnsi="Arial" w:cs="Arial"/>
          <w:color w:val="212121"/>
          <w:sz w:val="22"/>
          <w:szCs w:val="22"/>
          <w:lang w:val="pt-PT" w:eastAsia="it-IT"/>
        </w:rPr>
        <w:t>. Servir-se das riquezas, sim; servir a riqueza, não: é idolatria, é ofender a Deus.</w:t>
      </w:r>
    </w:p>
    <w:p w14:paraId="679EF2F2" w14:textId="77777777" w:rsidR="00D607D5" w:rsidRPr="00D60A78" w:rsidRDefault="00D607D5" w:rsidP="00D607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color w:val="212121"/>
          <w:sz w:val="22"/>
          <w:szCs w:val="22"/>
          <w:lang w:val="pt-PT" w:eastAsia="it-IT"/>
        </w:rPr>
      </w:pPr>
    </w:p>
    <w:p w14:paraId="57DB10BE" w14:textId="5716DC93" w:rsidR="00D607D5" w:rsidRPr="00D60A78" w:rsidRDefault="001A0875" w:rsidP="00D607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color w:val="212121"/>
          <w:sz w:val="22"/>
          <w:szCs w:val="22"/>
          <w:lang w:val="pt-PT" w:eastAsia="it-IT"/>
        </w:rPr>
      </w:pPr>
      <w:r w:rsidRPr="00D60A78">
        <w:rPr>
          <w:rFonts w:ascii="Arial" w:eastAsia="Times New Roman" w:hAnsi="Arial" w:cs="Arial"/>
          <w:b/>
          <w:bCs/>
          <w:smallCaps/>
          <w:color w:val="212121"/>
          <w:sz w:val="22"/>
          <w:szCs w:val="22"/>
          <w:lang w:val="pt-PT" w:eastAsia="it-IT"/>
        </w:rPr>
        <w:t>Papa Franci</w:t>
      </w:r>
      <w:r w:rsidR="00D607D5" w:rsidRPr="00D60A78">
        <w:rPr>
          <w:rFonts w:ascii="Arial" w:eastAsia="Times New Roman" w:hAnsi="Arial" w:cs="Arial"/>
          <w:b/>
          <w:bCs/>
          <w:smallCaps/>
          <w:color w:val="212121"/>
          <w:sz w:val="22"/>
          <w:szCs w:val="22"/>
          <w:lang w:val="pt-PT" w:eastAsia="it-IT"/>
        </w:rPr>
        <w:t>sco</w:t>
      </w:r>
      <w:r w:rsidR="00D607D5" w:rsidRPr="00D60A78">
        <w:rPr>
          <w:rFonts w:ascii="Arial" w:eastAsia="Times New Roman" w:hAnsi="Arial" w:cs="Arial"/>
          <w:b/>
          <w:bCs/>
          <w:color w:val="212121"/>
          <w:sz w:val="22"/>
          <w:szCs w:val="22"/>
          <w:lang w:val="pt-PT" w:eastAsia="it-IT"/>
        </w:rPr>
        <w:t xml:space="preserve">, </w:t>
      </w:r>
      <w:proofErr w:type="spellStart"/>
      <w:r w:rsidR="00D607D5" w:rsidRPr="00D60A78">
        <w:rPr>
          <w:rFonts w:ascii="Arial" w:eastAsia="Times New Roman" w:hAnsi="Arial" w:cs="Arial"/>
          <w:bCs/>
          <w:i/>
          <w:color w:val="212121"/>
          <w:sz w:val="22"/>
          <w:szCs w:val="22"/>
          <w:lang w:val="pt-PT" w:eastAsia="it-IT"/>
        </w:rPr>
        <w:t>Angelus</w:t>
      </w:r>
      <w:proofErr w:type="spellEnd"/>
      <w:r w:rsidR="00D607D5" w:rsidRPr="00D60A78">
        <w:rPr>
          <w:rFonts w:ascii="Arial" w:eastAsia="Times New Roman" w:hAnsi="Arial" w:cs="Arial"/>
          <w:b/>
          <w:bCs/>
          <w:color w:val="212121"/>
          <w:sz w:val="22"/>
          <w:szCs w:val="22"/>
          <w:lang w:val="pt-PT" w:eastAsia="it-IT"/>
        </w:rPr>
        <w:t xml:space="preserve">, </w:t>
      </w:r>
      <w:r w:rsidRPr="00D60A78">
        <w:rPr>
          <w:rFonts w:ascii="Arial" w:eastAsia="Times New Roman" w:hAnsi="Arial" w:cs="Arial"/>
          <w:bCs/>
          <w:iCs/>
          <w:color w:val="212121"/>
          <w:sz w:val="22"/>
          <w:szCs w:val="22"/>
          <w:lang w:val="pt-PT" w:eastAsia="it-IT"/>
        </w:rPr>
        <w:t xml:space="preserve">Praça </w:t>
      </w:r>
      <w:r w:rsidR="002F66E4" w:rsidRPr="00D60A78">
        <w:rPr>
          <w:rFonts w:ascii="Arial" w:eastAsia="Times New Roman" w:hAnsi="Arial" w:cs="Arial"/>
          <w:bCs/>
          <w:iCs/>
          <w:color w:val="212121"/>
          <w:sz w:val="22"/>
          <w:szCs w:val="22"/>
          <w:lang w:val="pt-PT" w:eastAsia="it-IT"/>
        </w:rPr>
        <w:t xml:space="preserve">de </w:t>
      </w:r>
      <w:r w:rsidRPr="00D60A78">
        <w:rPr>
          <w:rFonts w:ascii="Arial" w:eastAsia="Times New Roman" w:hAnsi="Arial" w:cs="Arial"/>
          <w:bCs/>
          <w:iCs/>
          <w:color w:val="212121"/>
          <w:sz w:val="22"/>
          <w:szCs w:val="22"/>
          <w:lang w:val="pt-PT" w:eastAsia="it-IT"/>
        </w:rPr>
        <w:t>São Pedro</w:t>
      </w:r>
      <w:r w:rsidR="00D607D5" w:rsidRPr="00D60A78">
        <w:rPr>
          <w:rFonts w:ascii="Arial" w:eastAsia="Times New Roman" w:hAnsi="Arial" w:cs="Arial"/>
          <w:bCs/>
          <w:color w:val="212121"/>
          <w:sz w:val="22"/>
          <w:szCs w:val="22"/>
          <w:lang w:val="pt-PT" w:eastAsia="it-IT"/>
        </w:rPr>
        <w:t xml:space="preserve">, </w:t>
      </w:r>
      <w:r w:rsidR="00D607D5" w:rsidRPr="00D60A78">
        <w:rPr>
          <w:rFonts w:ascii="Arial" w:eastAsia="Times New Roman" w:hAnsi="Arial" w:cs="Arial"/>
          <w:b/>
          <w:bCs/>
          <w:color w:val="212121"/>
          <w:sz w:val="22"/>
          <w:szCs w:val="22"/>
          <w:lang w:val="pt-PT" w:eastAsia="it-IT"/>
        </w:rPr>
        <w:t>Dom</w:t>
      </w:r>
      <w:r w:rsidRPr="00D60A78">
        <w:rPr>
          <w:rFonts w:ascii="Arial" w:eastAsia="Times New Roman" w:hAnsi="Arial" w:cs="Arial"/>
          <w:b/>
          <w:bCs/>
          <w:color w:val="212121"/>
          <w:sz w:val="22"/>
          <w:szCs w:val="22"/>
          <w:lang w:val="pt-PT" w:eastAsia="it-IT"/>
        </w:rPr>
        <w:t>ingo</w:t>
      </w:r>
      <w:r w:rsidR="00D607D5" w:rsidRPr="00D60A78">
        <w:rPr>
          <w:rFonts w:ascii="Arial" w:eastAsia="Times New Roman" w:hAnsi="Arial" w:cs="Arial"/>
          <w:b/>
          <w:bCs/>
          <w:color w:val="212121"/>
          <w:sz w:val="22"/>
          <w:szCs w:val="22"/>
          <w:lang w:val="pt-PT" w:eastAsia="it-IT"/>
        </w:rPr>
        <w:t xml:space="preserve"> 22 </w:t>
      </w:r>
      <w:r w:rsidRPr="00D60A78">
        <w:rPr>
          <w:rFonts w:ascii="Arial" w:eastAsia="Times New Roman" w:hAnsi="Arial" w:cs="Arial"/>
          <w:b/>
          <w:bCs/>
          <w:color w:val="212121"/>
          <w:sz w:val="22"/>
          <w:szCs w:val="22"/>
          <w:lang w:val="pt-PT" w:eastAsia="it-IT"/>
        </w:rPr>
        <w:t xml:space="preserve">de </w:t>
      </w:r>
      <w:r w:rsidR="002F66E4" w:rsidRPr="00D60A78">
        <w:rPr>
          <w:rFonts w:ascii="Arial" w:eastAsia="Times New Roman" w:hAnsi="Arial" w:cs="Arial"/>
          <w:b/>
          <w:bCs/>
          <w:color w:val="212121"/>
          <w:sz w:val="22"/>
          <w:szCs w:val="22"/>
          <w:lang w:val="pt-PT" w:eastAsia="it-IT"/>
        </w:rPr>
        <w:t>S</w:t>
      </w:r>
      <w:r w:rsidRPr="00D60A78">
        <w:rPr>
          <w:rFonts w:ascii="Arial" w:eastAsia="Times New Roman" w:hAnsi="Arial" w:cs="Arial"/>
          <w:b/>
          <w:bCs/>
          <w:color w:val="212121"/>
          <w:sz w:val="22"/>
          <w:szCs w:val="22"/>
          <w:lang w:val="pt-PT" w:eastAsia="it-IT"/>
        </w:rPr>
        <w:t>etembro de</w:t>
      </w:r>
      <w:r w:rsidR="00D607D5" w:rsidRPr="00D60A78">
        <w:rPr>
          <w:rFonts w:ascii="Arial" w:eastAsia="Times New Roman" w:hAnsi="Arial" w:cs="Arial"/>
          <w:b/>
          <w:bCs/>
          <w:color w:val="212121"/>
          <w:sz w:val="22"/>
          <w:szCs w:val="22"/>
          <w:lang w:val="pt-PT" w:eastAsia="it-IT"/>
        </w:rPr>
        <w:t xml:space="preserve"> 2019</w:t>
      </w:r>
    </w:p>
    <w:p w14:paraId="0A1E3945" w14:textId="77777777" w:rsidR="00D607D5" w:rsidRPr="00D60A78" w:rsidRDefault="00D607D5" w:rsidP="00D607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color w:val="212121"/>
          <w:sz w:val="22"/>
          <w:szCs w:val="22"/>
          <w:lang w:val="pt-PT" w:eastAsia="it-IT"/>
        </w:rPr>
      </w:pPr>
    </w:p>
    <w:p w14:paraId="044F7AB7" w14:textId="02417A7D" w:rsidR="001A0875" w:rsidRPr="00D60A78" w:rsidRDefault="001A0875" w:rsidP="001A08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color w:val="212121"/>
          <w:sz w:val="22"/>
          <w:szCs w:val="22"/>
          <w:lang w:val="pt-PT"/>
        </w:rPr>
      </w:pPr>
      <w:r w:rsidRPr="00D60A78">
        <w:rPr>
          <w:rFonts w:ascii="Arial" w:eastAsia="Times New Roman" w:hAnsi="Arial" w:cs="Arial"/>
          <w:color w:val="212121"/>
          <w:sz w:val="22"/>
          <w:szCs w:val="22"/>
          <w:lang w:val="pt-PT" w:eastAsia="it-IT"/>
        </w:rPr>
        <w:t xml:space="preserve">Jesus apresenta este exemplo </w:t>
      </w:r>
      <w:r w:rsidR="00D607D5" w:rsidRPr="00D60A78">
        <w:rPr>
          <w:rFonts w:ascii="Arial" w:eastAsia="Times New Roman" w:hAnsi="Arial" w:cs="Arial"/>
          <w:color w:val="212121"/>
          <w:sz w:val="22"/>
          <w:szCs w:val="22"/>
          <w:lang w:val="pt-PT" w:eastAsia="it-IT"/>
        </w:rPr>
        <w:t>[</w:t>
      </w:r>
      <w:r w:rsidR="00164043" w:rsidRPr="00D60A78">
        <w:rPr>
          <w:rFonts w:ascii="Arial" w:eastAsia="Times New Roman" w:hAnsi="Arial" w:cs="Arial"/>
          <w:color w:val="212121"/>
          <w:sz w:val="22"/>
          <w:szCs w:val="22"/>
          <w:lang w:val="pt-PT" w:eastAsia="it-IT"/>
        </w:rPr>
        <w:t>do</w:t>
      </w:r>
      <w:r w:rsidRPr="00D60A78">
        <w:rPr>
          <w:rFonts w:ascii="Arial" w:eastAsia="Times New Roman" w:hAnsi="Arial" w:cs="Arial"/>
          <w:color w:val="212121"/>
          <w:sz w:val="22"/>
          <w:szCs w:val="22"/>
          <w:lang w:val="pt-PT" w:eastAsia="it-IT"/>
        </w:rPr>
        <w:t xml:space="preserve"> administrador desonesto</w:t>
      </w:r>
      <w:r w:rsidR="00D607D5" w:rsidRPr="00D60A78">
        <w:rPr>
          <w:rFonts w:ascii="Arial" w:eastAsia="Times New Roman" w:hAnsi="Arial" w:cs="Arial"/>
          <w:color w:val="212121"/>
          <w:sz w:val="22"/>
          <w:szCs w:val="22"/>
          <w:lang w:val="pt-PT" w:eastAsia="it-IT"/>
        </w:rPr>
        <w:t>] </w:t>
      </w:r>
      <w:r w:rsidRPr="00D60A78">
        <w:rPr>
          <w:rFonts w:ascii="Arial" w:eastAsia="Times New Roman" w:hAnsi="Arial" w:cs="Arial"/>
          <w:color w:val="212121"/>
          <w:sz w:val="22"/>
          <w:szCs w:val="22"/>
          <w:lang w:val="pt-PT" w:eastAsia="it-IT"/>
        </w:rPr>
        <w:t>não como uma exortação à desonestidade, mas como uma astúcia.</w:t>
      </w:r>
      <w:r w:rsidR="00D607D5" w:rsidRPr="00D60A78">
        <w:rPr>
          <w:rFonts w:ascii="Arial" w:eastAsia="Times New Roman" w:hAnsi="Arial" w:cs="Arial"/>
          <w:color w:val="212121"/>
          <w:sz w:val="22"/>
          <w:szCs w:val="22"/>
          <w:lang w:val="pt-PT" w:eastAsia="it-IT"/>
        </w:rPr>
        <w:t xml:space="preserve"> […]</w:t>
      </w:r>
      <w:r w:rsidRPr="00D60A78">
        <w:rPr>
          <w:rFonts w:ascii="Arial" w:hAnsi="Arial" w:cs="Arial"/>
          <w:color w:val="212121"/>
          <w:sz w:val="22"/>
          <w:szCs w:val="22"/>
          <w:lang w:val="pt-PT"/>
        </w:rPr>
        <w:t xml:space="preserve"> A chave de leitura desta narração está no convite de Jesus, no final da parábola: </w:t>
      </w:r>
      <w:r w:rsidRPr="00D60A78">
        <w:rPr>
          <w:rFonts w:ascii="Arial" w:hAnsi="Arial" w:cs="Arial"/>
          <w:i/>
          <w:iCs/>
          <w:color w:val="212121"/>
          <w:sz w:val="22"/>
          <w:szCs w:val="22"/>
          <w:lang w:val="pt-PT"/>
        </w:rPr>
        <w:t xml:space="preserve">«Arranjai amigos com a riqueza desonesta </w:t>
      </w:r>
      <w:r w:rsidRPr="00D60A78">
        <w:rPr>
          <w:rFonts w:ascii="Arial" w:hAnsi="Arial" w:cs="Arial"/>
          <w:color w:val="212121"/>
          <w:sz w:val="22"/>
          <w:szCs w:val="22"/>
          <w:lang w:val="pt-PT"/>
        </w:rPr>
        <w:t>para que, quando est</w:t>
      </w:r>
      <w:r w:rsidR="002F66E4" w:rsidRPr="00D60A78">
        <w:rPr>
          <w:rFonts w:ascii="Arial" w:hAnsi="Arial" w:cs="Arial"/>
          <w:color w:val="212121"/>
          <w:sz w:val="22"/>
          <w:szCs w:val="22"/>
          <w:lang w:val="pt-PT"/>
        </w:rPr>
        <w:t>a</w:t>
      </w:r>
      <w:r w:rsidRPr="00D60A78">
        <w:rPr>
          <w:rFonts w:ascii="Arial" w:hAnsi="Arial" w:cs="Arial"/>
          <w:color w:val="212121"/>
          <w:sz w:val="22"/>
          <w:szCs w:val="22"/>
          <w:lang w:val="pt-PT"/>
        </w:rPr>
        <w:t xml:space="preserve"> faltar, eles vos recebam nas moradas eternas» (v. 9). Isto parece um pouco confuso, mas não é assim: «riqueza desonesta» é o dinheiro </w:t>
      </w:r>
      <w:r w:rsidR="002F66E4" w:rsidRPr="00D60A78">
        <w:rPr>
          <w:rFonts w:ascii="Arial" w:hAnsi="Arial" w:cs="Arial"/>
          <w:color w:val="212121"/>
          <w:sz w:val="22"/>
          <w:szCs w:val="22"/>
          <w:lang w:val="pt-PT"/>
        </w:rPr>
        <w:t>–</w:t>
      </w:r>
      <w:r w:rsidRPr="00D60A78">
        <w:rPr>
          <w:rFonts w:ascii="Arial" w:hAnsi="Arial" w:cs="Arial"/>
          <w:color w:val="212121"/>
          <w:sz w:val="22"/>
          <w:szCs w:val="22"/>
          <w:lang w:val="pt-PT"/>
        </w:rPr>
        <w:t xml:space="preserve"> também chamado “esterco do diabo” </w:t>
      </w:r>
      <w:r w:rsidR="002F66E4" w:rsidRPr="00D60A78">
        <w:rPr>
          <w:rFonts w:ascii="Arial" w:hAnsi="Arial" w:cs="Arial"/>
          <w:color w:val="212121"/>
          <w:sz w:val="22"/>
          <w:szCs w:val="22"/>
          <w:lang w:val="pt-PT"/>
        </w:rPr>
        <w:t>–</w:t>
      </w:r>
      <w:r w:rsidRPr="00D60A78">
        <w:rPr>
          <w:rFonts w:ascii="Arial" w:hAnsi="Arial" w:cs="Arial"/>
          <w:color w:val="212121"/>
          <w:sz w:val="22"/>
          <w:szCs w:val="22"/>
          <w:lang w:val="pt-PT"/>
        </w:rPr>
        <w:t xml:space="preserve"> e</w:t>
      </w:r>
      <w:r w:rsidR="002F66E4" w:rsidRPr="00D60A78">
        <w:rPr>
          <w:rFonts w:ascii="Arial" w:hAnsi="Arial" w:cs="Arial"/>
          <w:color w:val="212121"/>
          <w:sz w:val="22"/>
          <w:szCs w:val="22"/>
          <w:lang w:val="pt-PT"/>
        </w:rPr>
        <w:t>,</w:t>
      </w:r>
      <w:r w:rsidRPr="00D60A78">
        <w:rPr>
          <w:rFonts w:ascii="Arial" w:hAnsi="Arial" w:cs="Arial"/>
          <w:color w:val="212121"/>
          <w:sz w:val="22"/>
          <w:szCs w:val="22"/>
          <w:lang w:val="pt-PT"/>
        </w:rPr>
        <w:t xml:space="preserve"> em geral</w:t>
      </w:r>
      <w:r w:rsidR="002F66E4" w:rsidRPr="00D60A78">
        <w:rPr>
          <w:rFonts w:ascii="Arial" w:hAnsi="Arial" w:cs="Arial"/>
          <w:color w:val="212121"/>
          <w:sz w:val="22"/>
          <w:szCs w:val="22"/>
          <w:lang w:val="pt-PT"/>
        </w:rPr>
        <w:t>,</w:t>
      </w:r>
      <w:r w:rsidRPr="00D60A78">
        <w:rPr>
          <w:rFonts w:ascii="Arial" w:hAnsi="Arial" w:cs="Arial"/>
          <w:color w:val="212121"/>
          <w:sz w:val="22"/>
          <w:szCs w:val="22"/>
          <w:lang w:val="pt-PT"/>
        </w:rPr>
        <w:t xml:space="preserve"> os bens materiais.</w:t>
      </w:r>
    </w:p>
    <w:p w14:paraId="2504BECA" w14:textId="77777777" w:rsidR="002F66E4" w:rsidRPr="00D60A78" w:rsidRDefault="002F66E4" w:rsidP="001A08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color w:val="212121"/>
          <w:sz w:val="22"/>
          <w:szCs w:val="22"/>
          <w:lang w:val="pt-PT"/>
        </w:rPr>
      </w:pPr>
    </w:p>
    <w:p w14:paraId="26B91126" w14:textId="13898D1C" w:rsidR="00C60496" w:rsidRPr="00D60A78" w:rsidRDefault="001A0875" w:rsidP="001A08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color w:val="212121"/>
          <w:sz w:val="22"/>
          <w:szCs w:val="22"/>
          <w:lang w:val="pt-PT" w:eastAsia="it-IT"/>
        </w:rPr>
      </w:pPr>
      <w:r w:rsidRPr="00D60A78">
        <w:rPr>
          <w:rFonts w:ascii="Arial" w:eastAsia="Times New Roman" w:hAnsi="Arial" w:cs="Arial"/>
          <w:color w:val="212121"/>
          <w:sz w:val="22"/>
          <w:szCs w:val="22"/>
          <w:lang w:val="pt-PT" w:eastAsia="it-IT"/>
        </w:rPr>
        <w:t xml:space="preserve">A riqueza pode levar a construir muros, criar divisões e discriminações. Jesus, ao contrário, convida os </w:t>
      </w:r>
      <w:r w:rsidR="002F66E4" w:rsidRPr="00D60A78">
        <w:rPr>
          <w:rFonts w:ascii="Arial" w:eastAsia="Times New Roman" w:hAnsi="Arial" w:cs="Arial"/>
          <w:color w:val="212121"/>
          <w:sz w:val="22"/>
          <w:szCs w:val="22"/>
          <w:lang w:val="pt-PT" w:eastAsia="it-IT"/>
        </w:rPr>
        <w:t>S</w:t>
      </w:r>
      <w:r w:rsidRPr="00D60A78">
        <w:rPr>
          <w:rFonts w:ascii="Arial" w:eastAsia="Times New Roman" w:hAnsi="Arial" w:cs="Arial"/>
          <w:color w:val="212121"/>
          <w:sz w:val="22"/>
          <w:szCs w:val="22"/>
          <w:lang w:val="pt-PT" w:eastAsia="it-IT"/>
        </w:rPr>
        <w:t xml:space="preserve">eus discípulos a inverter a rota: «Arranjai amigos com a riqueza». É um convite a saber transformar bens e riquezas em relacionamentos, porque as pessoas valem mais do que as coisas e contam mais do que as riquezas possuídas. Com efeito, na vida não são aqueles que têm muitas riquezas que dão frutos, mas aqueles que criam e mantêm vivos muitos vínculos, tantas relações, numerosas amizades através das diversas «riquezas», isto é, dos diversos dons que Deus lhes concedeu. Mas Jesus indica também a finalidade última da </w:t>
      </w:r>
      <w:r w:rsidR="002F66E4" w:rsidRPr="00D60A78">
        <w:rPr>
          <w:rFonts w:ascii="Arial" w:eastAsia="Times New Roman" w:hAnsi="Arial" w:cs="Arial"/>
          <w:color w:val="212121"/>
          <w:sz w:val="22"/>
          <w:szCs w:val="22"/>
          <w:lang w:val="pt-PT" w:eastAsia="it-IT"/>
        </w:rPr>
        <w:t>S</w:t>
      </w:r>
      <w:r w:rsidRPr="00D60A78">
        <w:rPr>
          <w:rFonts w:ascii="Arial" w:eastAsia="Times New Roman" w:hAnsi="Arial" w:cs="Arial"/>
          <w:color w:val="212121"/>
          <w:sz w:val="22"/>
          <w:szCs w:val="22"/>
          <w:lang w:val="pt-PT" w:eastAsia="it-IT"/>
        </w:rPr>
        <w:t xml:space="preserve">ua exortação: </w:t>
      </w:r>
      <w:r w:rsidRPr="00D60A78">
        <w:rPr>
          <w:rFonts w:ascii="Arial" w:eastAsia="Times New Roman" w:hAnsi="Arial" w:cs="Arial"/>
          <w:i/>
          <w:iCs/>
          <w:color w:val="212121"/>
          <w:sz w:val="22"/>
          <w:szCs w:val="22"/>
          <w:lang w:val="pt-PT" w:eastAsia="it-IT"/>
        </w:rPr>
        <w:t xml:space="preserve">«Arranjai amigos com a riqueza </w:t>
      </w:r>
      <w:r w:rsidRPr="00D60A78">
        <w:rPr>
          <w:rFonts w:ascii="Arial" w:eastAsia="Times New Roman" w:hAnsi="Arial" w:cs="Arial"/>
          <w:color w:val="212121"/>
          <w:sz w:val="22"/>
          <w:szCs w:val="22"/>
          <w:lang w:val="pt-PT" w:eastAsia="it-IT"/>
        </w:rPr>
        <w:t>para que eles vos recebam nas moradas eternas». Se formos capazes de transformar riquezas em instrumentos de fraternidade e solidariedade, quem nos receberá no Paraíso não será apenas Deus, mas também aqueles com os quais partilhamos, administrando bem o que o Senhor colocou nas nossas mãos.</w:t>
      </w:r>
    </w:p>
    <w:sectPr w:rsidR="00C60496" w:rsidRPr="00D60A78" w:rsidSect="00705C10">
      <w:pgSz w:w="11900" w:h="16840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03C3FD" w14:textId="77777777" w:rsidR="0036208F" w:rsidRDefault="0036208F" w:rsidP="00D33376">
      <w:r>
        <w:separator/>
      </w:r>
    </w:p>
  </w:endnote>
  <w:endnote w:type="continuationSeparator" w:id="0">
    <w:p w14:paraId="556B8768" w14:textId="77777777" w:rsidR="0036208F" w:rsidRDefault="0036208F" w:rsidP="00D33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2115DC" w14:textId="77777777" w:rsidR="0036208F" w:rsidRDefault="0036208F" w:rsidP="00D33376">
      <w:r>
        <w:separator/>
      </w:r>
    </w:p>
  </w:footnote>
  <w:footnote w:type="continuationSeparator" w:id="0">
    <w:p w14:paraId="7074D2D4" w14:textId="77777777" w:rsidR="0036208F" w:rsidRDefault="0036208F" w:rsidP="00D333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E41"/>
    <w:rsid w:val="00003C71"/>
    <w:rsid w:val="000222BA"/>
    <w:rsid w:val="0002342F"/>
    <w:rsid w:val="000318F0"/>
    <w:rsid w:val="000428A3"/>
    <w:rsid w:val="000438E3"/>
    <w:rsid w:val="00045637"/>
    <w:rsid w:val="000530D1"/>
    <w:rsid w:val="00057A0B"/>
    <w:rsid w:val="000606C5"/>
    <w:rsid w:val="0006713D"/>
    <w:rsid w:val="00075C20"/>
    <w:rsid w:val="00077613"/>
    <w:rsid w:val="000838BF"/>
    <w:rsid w:val="00086B0F"/>
    <w:rsid w:val="000B637F"/>
    <w:rsid w:val="000C1044"/>
    <w:rsid w:val="000C1492"/>
    <w:rsid w:val="000C3E3A"/>
    <w:rsid w:val="000C7079"/>
    <w:rsid w:val="000D1189"/>
    <w:rsid w:val="000D1A5D"/>
    <w:rsid w:val="000D53D8"/>
    <w:rsid w:val="000E0998"/>
    <w:rsid w:val="000F004D"/>
    <w:rsid w:val="000F071B"/>
    <w:rsid w:val="000F725D"/>
    <w:rsid w:val="0010093B"/>
    <w:rsid w:val="00102AB4"/>
    <w:rsid w:val="00105FA3"/>
    <w:rsid w:val="0011395B"/>
    <w:rsid w:val="00114978"/>
    <w:rsid w:val="00117D11"/>
    <w:rsid w:val="00122CE1"/>
    <w:rsid w:val="001262B4"/>
    <w:rsid w:val="001266C6"/>
    <w:rsid w:val="00130188"/>
    <w:rsid w:val="00134669"/>
    <w:rsid w:val="00143608"/>
    <w:rsid w:val="00154A82"/>
    <w:rsid w:val="00162D06"/>
    <w:rsid w:val="00164043"/>
    <w:rsid w:val="00172E65"/>
    <w:rsid w:val="0017578B"/>
    <w:rsid w:val="0018414B"/>
    <w:rsid w:val="00185620"/>
    <w:rsid w:val="001862CA"/>
    <w:rsid w:val="00186FBC"/>
    <w:rsid w:val="0019024B"/>
    <w:rsid w:val="00191D57"/>
    <w:rsid w:val="00192831"/>
    <w:rsid w:val="00192863"/>
    <w:rsid w:val="00192C69"/>
    <w:rsid w:val="001A00B4"/>
    <w:rsid w:val="001A03F9"/>
    <w:rsid w:val="001A0875"/>
    <w:rsid w:val="001B5022"/>
    <w:rsid w:val="001C1B0C"/>
    <w:rsid w:val="001C4B8D"/>
    <w:rsid w:val="001E0186"/>
    <w:rsid w:val="001E1FF5"/>
    <w:rsid w:val="001E3D87"/>
    <w:rsid w:val="001E5A99"/>
    <w:rsid w:val="001E5E71"/>
    <w:rsid w:val="001F187E"/>
    <w:rsid w:val="001F47C8"/>
    <w:rsid w:val="001F4F5B"/>
    <w:rsid w:val="002001E0"/>
    <w:rsid w:val="00201C0A"/>
    <w:rsid w:val="0020650F"/>
    <w:rsid w:val="002077D4"/>
    <w:rsid w:val="0021069A"/>
    <w:rsid w:val="00217FED"/>
    <w:rsid w:val="002209F3"/>
    <w:rsid w:val="002239B4"/>
    <w:rsid w:val="002305C5"/>
    <w:rsid w:val="00230C95"/>
    <w:rsid w:val="002358E8"/>
    <w:rsid w:val="002359B5"/>
    <w:rsid w:val="00242988"/>
    <w:rsid w:val="00242EA6"/>
    <w:rsid w:val="002435A2"/>
    <w:rsid w:val="00247A0B"/>
    <w:rsid w:val="00254D12"/>
    <w:rsid w:val="002613AD"/>
    <w:rsid w:val="002617A3"/>
    <w:rsid w:val="002702B3"/>
    <w:rsid w:val="00274B19"/>
    <w:rsid w:val="00282C3B"/>
    <w:rsid w:val="002855AC"/>
    <w:rsid w:val="00286234"/>
    <w:rsid w:val="00290AC5"/>
    <w:rsid w:val="0029230D"/>
    <w:rsid w:val="00297D9F"/>
    <w:rsid w:val="002A0E2B"/>
    <w:rsid w:val="002B1CE9"/>
    <w:rsid w:val="002B7AC7"/>
    <w:rsid w:val="002C2A49"/>
    <w:rsid w:val="002C4E17"/>
    <w:rsid w:val="002C71DA"/>
    <w:rsid w:val="002D17A9"/>
    <w:rsid w:val="002E214C"/>
    <w:rsid w:val="002E4EBB"/>
    <w:rsid w:val="002F5C63"/>
    <w:rsid w:val="002F66E4"/>
    <w:rsid w:val="00310FA2"/>
    <w:rsid w:val="00317B4C"/>
    <w:rsid w:val="00324155"/>
    <w:rsid w:val="003260DB"/>
    <w:rsid w:val="003304C2"/>
    <w:rsid w:val="003340E4"/>
    <w:rsid w:val="00336F1C"/>
    <w:rsid w:val="003442EF"/>
    <w:rsid w:val="00351478"/>
    <w:rsid w:val="0036208F"/>
    <w:rsid w:val="0036266F"/>
    <w:rsid w:val="0037266E"/>
    <w:rsid w:val="00384B08"/>
    <w:rsid w:val="0039151C"/>
    <w:rsid w:val="00391E00"/>
    <w:rsid w:val="003B408D"/>
    <w:rsid w:val="003C1C9F"/>
    <w:rsid w:val="003C65BF"/>
    <w:rsid w:val="003C6A68"/>
    <w:rsid w:val="003D23DA"/>
    <w:rsid w:val="003E1C69"/>
    <w:rsid w:val="003E2EE2"/>
    <w:rsid w:val="003F23E3"/>
    <w:rsid w:val="003F78F3"/>
    <w:rsid w:val="00402778"/>
    <w:rsid w:val="00421BBB"/>
    <w:rsid w:val="00433B99"/>
    <w:rsid w:val="004402C9"/>
    <w:rsid w:val="00472F69"/>
    <w:rsid w:val="0047347F"/>
    <w:rsid w:val="00486BA7"/>
    <w:rsid w:val="00494C1F"/>
    <w:rsid w:val="004A0540"/>
    <w:rsid w:val="004A0D22"/>
    <w:rsid w:val="004A6EB1"/>
    <w:rsid w:val="004B6E18"/>
    <w:rsid w:val="004C6931"/>
    <w:rsid w:val="004E3F29"/>
    <w:rsid w:val="004F36DA"/>
    <w:rsid w:val="0050194E"/>
    <w:rsid w:val="0050769A"/>
    <w:rsid w:val="00515888"/>
    <w:rsid w:val="00522E29"/>
    <w:rsid w:val="00523DAC"/>
    <w:rsid w:val="00526650"/>
    <w:rsid w:val="00526819"/>
    <w:rsid w:val="00526EB6"/>
    <w:rsid w:val="00531189"/>
    <w:rsid w:val="00533EF8"/>
    <w:rsid w:val="00541678"/>
    <w:rsid w:val="005538E0"/>
    <w:rsid w:val="00553A21"/>
    <w:rsid w:val="0055547D"/>
    <w:rsid w:val="0055662A"/>
    <w:rsid w:val="00557EE4"/>
    <w:rsid w:val="0057238E"/>
    <w:rsid w:val="00574C73"/>
    <w:rsid w:val="005841E7"/>
    <w:rsid w:val="00595BC9"/>
    <w:rsid w:val="00597743"/>
    <w:rsid w:val="005C1FAF"/>
    <w:rsid w:val="005C2400"/>
    <w:rsid w:val="005D0F1A"/>
    <w:rsid w:val="005D2ADC"/>
    <w:rsid w:val="005D7952"/>
    <w:rsid w:val="005E44A9"/>
    <w:rsid w:val="005E751D"/>
    <w:rsid w:val="005F39EB"/>
    <w:rsid w:val="005F3D3B"/>
    <w:rsid w:val="005F43BF"/>
    <w:rsid w:val="006012BC"/>
    <w:rsid w:val="00612F7F"/>
    <w:rsid w:val="00616534"/>
    <w:rsid w:val="006211BD"/>
    <w:rsid w:val="0063121B"/>
    <w:rsid w:val="00637CAC"/>
    <w:rsid w:val="00660A6B"/>
    <w:rsid w:val="00662D38"/>
    <w:rsid w:val="00665CF2"/>
    <w:rsid w:val="00675A39"/>
    <w:rsid w:val="00681D64"/>
    <w:rsid w:val="00683F7B"/>
    <w:rsid w:val="006959DD"/>
    <w:rsid w:val="006A1551"/>
    <w:rsid w:val="006A1744"/>
    <w:rsid w:val="006B0E20"/>
    <w:rsid w:val="006B7F7F"/>
    <w:rsid w:val="006C7638"/>
    <w:rsid w:val="006D0D30"/>
    <w:rsid w:val="006D3584"/>
    <w:rsid w:val="006D3D26"/>
    <w:rsid w:val="006D5F72"/>
    <w:rsid w:val="006E3669"/>
    <w:rsid w:val="006E7021"/>
    <w:rsid w:val="006F34EE"/>
    <w:rsid w:val="006F44E9"/>
    <w:rsid w:val="006F4EE7"/>
    <w:rsid w:val="00705C10"/>
    <w:rsid w:val="007074E8"/>
    <w:rsid w:val="007209F6"/>
    <w:rsid w:val="00723509"/>
    <w:rsid w:val="00731CC6"/>
    <w:rsid w:val="007328B3"/>
    <w:rsid w:val="00732C97"/>
    <w:rsid w:val="00743248"/>
    <w:rsid w:val="0075134B"/>
    <w:rsid w:val="007520D9"/>
    <w:rsid w:val="00760494"/>
    <w:rsid w:val="007768F0"/>
    <w:rsid w:val="00796A57"/>
    <w:rsid w:val="00797C2D"/>
    <w:rsid w:val="007A2AD5"/>
    <w:rsid w:val="007B0B06"/>
    <w:rsid w:val="007B5B65"/>
    <w:rsid w:val="007C62FD"/>
    <w:rsid w:val="007D2711"/>
    <w:rsid w:val="007D2B00"/>
    <w:rsid w:val="007E5DC7"/>
    <w:rsid w:val="007F5C16"/>
    <w:rsid w:val="007F7166"/>
    <w:rsid w:val="008009BE"/>
    <w:rsid w:val="00800FC1"/>
    <w:rsid w:val="0081506F"/>
    <w:rsid w:val="00825FB3"/>
    <w:rsid w:val="00830B02"/>
    <w:rsid w:val="00837FBC"/>
    <w:rsid w:val="00840CBA"/>
    <w:rsid w:val="00844D76"/>
    <w:rsid w:val="008459E5"/>
    <w:rsid w:val="00850C7D"/>
    <w:rsid w:val="00856CA1"/>
    <w:rsid w:val="008579C0"/>
    <w:rsid w:val="00860F19"/>
    <w:rsid w:val="00863809"/>
    <w:rsid w:val="00885C31"/>
    <w:rsid w:val="008865CE"/>
    <w:rsid w:val="008903A5"/>
    <w:rsid w:val="0089623D"/>
    <w:rsid w:val="008A4892"/>
    <w:rsid w:val="008A51B2"/>
    <w:rsid w:val="008B3402"/>
    <w:rsid w:val="008B66D5"/>
    <w:rsid w:val="008C0D5B"/>
    <w:rsid w:val="008C7E35"/>
    <w:rsid w:val="008D08B1"/>
    <w:rsid w:val="008E32E7"/>
    <w:rsid w:val="008E47AE"/>
    <w:rsid w:val="009036A0"/>
    <w:rsid w:val="00903BB0"/>
    <w:rsid w:val="00910655"/>
    <w:rsid w:val="00910793"/>
    <w:rsid w:val="00910C63"/>
    <w:rsid w:val="00914313"/>
    <w:rsid w:val="00916261"/>
    <w:rsid w:val="00917222"/>
    <w:rsid w:val="00924B86"/>
    <w:rsid w:val="00927BF3"/>
    <w:rsid w:val="00930C28"/>
    <w:rsid w:val="00931E9B"/>
    <w:rsid w:val="00944FD1"/>
    <w:rsid w:val="009468D1"/>
    <w:rsid w:val="009728E1"/>
    <w:rsid w:val="00975D8B"/>
    <w:rsid w:val="009836C6"/>
    <w:rsid w:val="009A6AD9"/>
    <w:rsid w:val="009C79E0"/>
    <w:rsid w:val="009F10A1"/>
    <w:rsid w:val="009F18E9"/>
    <w:rsid w:val="009F218A"/>
    <w:rsid w:val="00A30988"/>
    <w:rsid w:val="00A3781B"/>
    <w:rsid w:val="00A435ED"/>
    <w:rsid w:val="00A4698F"/>
    <w:rsid w:val="00A5206E"/>
    <w:rsid w:val="00A655C9"/>
    <w:rsid w:val="00A658A3"/>
    <w:rsid w:val="00A70E60"/>
    <w:rsid w:val="00A718F6"/>
    <w:rsid w:val="00A72BD4"/>
    <w:rsid w:val="00A804DF"/>
    <w:rsid w:val="00A9467A"/>
    <w:rsid w:val="00A95EB8"/>
    <w:rsid w:val="00A97D71"/>
    <w:rsid w:val="00AB3ACA"/>
    <w:rsid w:val="00AB5E59"/>
    <w:rsid w:val="00AC23B7"/>
    <w:rsid w:val="00AC3109"/>
    <w:rsid w:val="00AC5732"/>
    <w:rsid w:val="00AD141E"/>
    <w:rsid w:val="00AE5705"/>
    <w:rsid w:val="00AF3E4F"/>
    <w:rsid w:val="00B03FC1"/>
    <w:rsid w:val="00B042D4"/>
    <w:rsid w:val="00B068CA"/>
    <w:rsid w:val="00B07A9B"/>
    <w:rsid w:val="00B21E9F"/>
    <w:rsid w:val="00B25C91"/>
    <w:rsid w:val="00B37119"/>
    <w:rsid w:val="00B37EFA"/>
    <w:rsid w:val="00B45B56"/>
    <w:rsid w:val="00B478D7"/>
    <w:rsid w:val="00B767FD"/>
    <w:rsid w:val="00B804BB"/>
    <w:rsid w:val="00B8199D"/>
    <w:rsid w:val="00B82B82"/>
    <w:rsid w:val="00B84161"/>
    <w:rsid w:val="00B86517"/>
    <w:rsid w:val="00B91B41"/>
    <w:rsid w:val="00BA3B9A"/>
    <w:rsid w:val="00BA3DE8"/>
    <w:rsid w:val="00BC5499"/>
    <w:rsid w:val="00BD140F"/>
    <w:rsid w:val="00BD2EB5"/>
    <w:rsid w:val="00BE2D82"/>
    <w:rsid w:val="00BF14B2"/>
    <w:rsid w:val="00C02C63"/>
    <w:rsid w:val="00C10214"/>
    <w:rsid w:val="00C11EA0"/>
    <w:rsid w:val="00C12E95"/>
    <w:rsid w:val="00C141AE"/>
    <w:rsid w:val="00C14702"/>
    <w:rsid w:val="00C44016"/>
    <w:rsid w:val="00C54B29"/>
    <w:rsid w:val="00C55AA5"/>
    <w:rsid w:val="00C5719A"/>
    <w:rsid w:val="00C60496"/>
    <w:rsid w:val="00C60879"/>
    <w:rsid w:val="00C6666A"/>
    <w:rsid w:val="00C8428E"/>
    <w:rsid w:val="00C85DA0"/>
    <w:rsid w:val="00C86572"/>
    <w:rsid w:val="00C86A0C"/>
    <w:rsid w:val="00C87503"/>
    <w:rsid w:val="00C96183"/>
    <w:rsid w:val="00CB2053"/>
    <w:rsid w:val="00CB40C3"/>
    <w:rsid w:val="00CB72D4"/>
    <w:rsid w:val="00CC5366"/>
    <w:rsid w:val="00CC778C"/>
    <w:rsid w:val="00CD19E9"/>
    <w:rsid w:val="00CD1DD8"/>
    <w:rsid w:val="00CE04FB"/>
    <w:rsid w:val="00CF2D2A"/>
    <w:rsid w:val="00CF3D1D"/>
    <w:rsid w:val="00CF6A0B"/>
    <w:rsid w:val="00D036BA"/>
    <w:rsid w:val="00D108BA"/>
    <w:rsid w:val="00D11561"/>
    <w:rsid w:val="00D124CC"/>
    <w:rsid w:val="00D33376"/>
    <w:rsid w:val="00D339FC"/>
    <w:rsid w:val="00D33D92"/>
    <w:rsid w:val="00D35370"/>
    <w:rsid w:val="00D362D3"/>
    <w:rsid w:val="00D46A32"/>
    <w:rsid w:val="00D4718C"/>
    <w:rsid w:val="00D5685D"/>
    <w:rsid w:val="00D607D5"/>
    <w:rsid w:val="00D60A78"/>
    <w:rsid w:val="00D83B9B"/>
    <w:rsid w:val="00D919A0"/>
    <w:rsid w:val="00D95A7A"/>
    <w:rsid w:val="00DA0E8F"/>
    <w:rsid w:val="00DB21A2"/>
    <w:rsid w:val="00DB2887"/>
    <w:rsid w:val="00DB303D"/>
    <w:rsid w:val="00DB387D"/>
    <w:rsid w:val="00DC3A3E"/>
    <w:rsid w:val="00DD07E3"/>
    <w:rsid w:val="00E0079E"/>
    <w:rsid w:val="00E0139C"/>
    <w:rsid w:val="00E04C32"/>
    <w:rsid w:val="00E10FB6"/>
    <w:rsid w:val="00E150F3"/>
    <w:rsid w:val="00E223E1"/>
    <w:rsid w:val="00E31D28"/>
    <w:rsid w:val="00E347E2"/>
    <w:rsid w:val="00E360BC"/>
    <w:rsid w:val="00E44B23"/>
    <w:rsid w:val="00E4523C"/>
    <w:rsid w:val="00E50B00"/>
    <w:rsid w:val="00E5755E"/>
    <w:rsid w:val="00E579CB"/>
    <w:rsid w:val="00E60330"/>
    <w:rsid w:val="00E62BA4"/>
    <w:rsid w:val="00E63769"/>
    <w:rsid w:val="00E6405D"/>
    <w:rsid w:val="00E72F32"/>
    <w:rsid w:val="00E83900"/>
    <w:rsid w:val="00E878A1"/>
    <w:rsid w:val="00E91203"/>
    <w:rsid w:val="00E92D0A"/>
    <w:rsid w:val="00EA51F2"/>
    <w:rsid w:val="00EB0DDB"/>
    <w:rsid w:val="00ED37C3"/>
    <w:rsid w:val="00ED5994"/>
    <w:rsid w:val="00ED7755"/>
    <w:rsid w:val="00EE0A50"/>
    <w:rsid w:val="00EE48CE"/>
    <w:rsid w:val="00EE785A"/>
    <w:rsid w:val="00EF41F7"/>
    <w:rsid w:val="00EF4B16"/>
    <w:rsid w:val="00EF769F"/>
    <w:rsid w:val="00F046B8"/>
    <w:rsid w:val="00F123A0"/>
    <w:rsid w:val="00F15E1B"/>
    <w:rsid w:val="00F23A81"/>
    <w:rsid w:val="00F37B05"/>
    <w:rsid w:val="00F52389"/>
    <w:rsid w:val="00F54A3F"/>
    <w:rsid w:val="00F54F56"/>
    <w:rsid w:val="00F66FF7"/>
    <w:rsid w:val="00F67E41"/>
    <w:rsid w:val="00F72F15"/>
    <w:rsid w:val="00F73CD9"/>
    <w:rsid w:val="00F8010B"/>
    <w:rsid w:val="00F8444B"/>
    <w:rsid w:val="00FB5221"/>
    <w:rsid w:val="00FB71A5"/>
    <w:rsid w:val="00FC2B35"/>
    <w:rsid w:val="00FC54FD"/>
    <w:rsid w:val="00FD5558"/>
    <w:rsid w:val="00FD75B9"/>
    <w:rsid w:val="00FF05C0"/>
    <w:rsid w:val="00FF24DC"/>
    <w:rsid w:val="00FF5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51B1E64"/>
  <w15:docId w15:val="{917ABB9F-20A8-402A-BDE5-287C28F17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33376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D33376"/>
    <w:rPr>
      <w:sz w:val="24"/>
      <w:szCs w:val="24"/>
      <w:lang w:eastAsia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D362D3"/>
    <w:rPr>
      <w:rFonts w:ascii="Lucida Grande" w:hAnsi="Lucida Grande" w:cs="Lucida Grande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D362D3"/>
    <w:rPr>
      <w:rFonts w:ascii="Lucida Grande" w:hAnsi="Lucida Grande" w:cs="Lucida Grande"/>
      <w:sz w:val="18"/>
      <w:szCs w:val="18"/>
      <w:lang w:eastAsia="en-US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4B6E18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4B6E18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4B6E18"/>
    <w:rPr>
      <w:lang w:eastAsia="en-US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4B6E18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4B6E18"/>
    <w:rPr>
      <w:b/>
      <w:bCs/>
      <w:lang w:eastAsia="en-US"/>
    </w:rPr>
  </w:style>
  <w:style w:type="paragraph" w:customStyle="1" w:styleId="xmsonormal">
    <w:name w:val="x_msonormal"/>
    <w:basedOn w:val="Normal"/>
    <w:rsid w:val="00E04C32"/>
    <w:pPr>
      <w:spacing w:before="100" w:beforeAutospacing="1" w:after="100" w:afterAutospacing="1"/>
    </w:pPr>
    <w:rPr>
      <w:rFonts w:ascii="Times New Roman" w:hAnsi="Times New Roman"/>
      <w:sz w:val="20"/>
      <w:szCs w:val="20"/>
      <w:lang w:val="en-US"/>
    </w:rPr>
  </w:style>
  <w:style w:type="character" w:customStyle="1" w:styleId="markedcontent">
    <w:name w:val="markedcontent"/>
    <w:basedOn w:val="Tipodeletrapredefinidodopargrafo"/>
    <w:rsid w:val="00154A82"/>
  </w:style>
  <w:style w:type="paragraph" w:styleId="Reviso">
    <w:name w:val="Revision"/>
    <w:hidden/>
    <w:uiPriority w:val="99"/>
    <w:semiHidden/>
    <w:rsid w:val="00BD140F"/>
    <w:rPr>
      <w:sz w:val="24"/>
      <w:szCs w:val="24"/>
      <w:lang w:eastAsia="en-US"/>
    </w:rPr>
  </w:style>
  <w:style w:type="paragraph" w:styleId="SemEspaamento">
    <w:name w:val="No Spacing"/>
    <w:uiPriority w:val="1"/>
    <w:qFormat/>
    <w:rsid w:val="00003C71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0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2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5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7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0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9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5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65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94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7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5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8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8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67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6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5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5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9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2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9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2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1418</Words>
  <Characters>7660</Characters>
  <Application>Microsoft Office Word</Application>
  <DocSecurity>0</DocSecurity>
  <Lines>63</Lines>
  <Paragraphs>18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9060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José Rebelo</cp:lastModifiedBy>
  <cp:revision>3</cp:revision>
  <dcterms:created xsi:type="dcterms:W3CDTF">2022-09-14T14:44:00Z</dcterms:created>
  <dcterms:modified xsi:type="dcterms:W3CDTF">2025-09-15T11:57:00Z</dcterms:modified>
</cp:coreProperties>
</file>